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37629" w14:textId="44A40FD6" w:rsidR="00195A48" w:rsidRPr="005975D4" w:rsidRDefault="00195A48" w:rsidP="00195A48">
      <w:pPr>
        <w:pStyle w:val="a3"/>
        <w:tabs>
          <w:tab w:val="right" w:pos="8647"/>
        </w:tabs>
        <w:rPr>
          <w:rFonts w:eastAsia="맑은 고딕"/>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Meeting #</w:t>
      </w:r>
      <w:r w:rsidR="006F3A73">
        <w:rPr>
          <w:noProof w:val="0"/>
          <w:sz w:val="24"/>
          <w:szCs w:val="24"/>
          <w:lang w:val="en-GB"/>
        </w:rPr>
        <w:t>132</w:t>
      </w:r>
      <w:r w:rsidRPr="00EC3D19">
        <w:rPr>
          <w:bCs/>
          <w:noProof w:val="0"/>
          <w:sz w:val="24"/>
          <w:lang w:val="en-GB"/>
        </w:rPr>
        <w:tab/>
      </w:r>
      <w:r>
        <w:rPr>
          <w:bCs/>
          <w:noProof w:val="0"/>
          <w:sz w:val="24"/>
          <w:lang w:val="en-GB" w:eastAsia="ja-JP"/>
        </w:rPr>
        <w:t>R2</w:t>
      </w:r>
      <w:r w:rsidRPr="007B697C">
        <w:rPr>
          <w:bCs/>
          <w:noProof w:val="0"/>
          <w:sz w:val="24"/>
          <w:lang w:val="en-GB" w:eastAsia="ja-JP"/>
        </w:rPr>
        <w:t>-</w:t>
      </w:r>
      <w:r w:rsidR="00012F19" w:rsidRPr="00012F19">
        <w:rPr>
          <w:bCs/>
          <w:noProof w:val="0"/>
          <w:sz w:val="24"/>
          <w:lang w:val="en-GB" w:eastAsia="ja-JP"/>
        </w:rPr>
        <w:t>25</w:t>
      </w:r>
      <w:r w:rsidR="004776A4">
        <w:rPr>
          <w:bCs/>
          <w:noProof w:val="0"/>
          <w:sz w:val="24"/>
          <w:lang w:val="en-GB" w:eastAsia="ja-JP"/>
        </w:rPr>
        <w:t>08874</w:t>
      </w:r>
    </w:p>
    <w:p w14:paraId="4208D0D2" w14:textId="77777777" w:rsidR="00195A48" w:rsidRDefault="005131AE" w:rsidP="00195A48">
      <w:pPr>
        <w:pStyle w:val="a3"/>
        <w:tabs>
          <w:tab w:val="right" w:pos="9639"/>
        </w:tabs>
        <w:rPr>
          <w:bCs/>
          <w:noProof w:val="0"/>
          <w:sz w:val="24"/>
        </w:rPr>
      </w:pPr>
      <w:r>
        <w:rPr>
          <w:bCs/>
          <w:noProof w:val="0"/>
          <w:sz w:val="24"/>
        </w:rPr>
        <w:t>Dall</w:t>
      </w:r>
      <w:r w:rsidR="00A152E5">
        <w:rPr>
          <w:bCs/>
          <w:noProof w:val="0"/>
          <w:sz w:val="24"/>
        </w:rPr>
        <w:t>a</w:t>
      </w:r>
      <w:r>
        <w:rPr>
          <w:bCs/>
          <w:noProof w:val="0"/>
          <w:sz w:val="24"/>
        </w:rPr>
        <w:t>s</w:t>
      </w:r>
      <w:r w:rsidR="000438F9">
        <w:rPr>
          <w:bCs/>
          <w:noProof w:val="0"/>
          <w:sz w:val="24"/>
        </w:rPr>
        <w:t xml:space="preserve">, </w:t>
      </w:r>
      <w:r>
        <w:rPr>
          <w:bCs/>
          <w:noProof w:val="0"/>
          <w:sz w:val="24"/>
        </w:rPr>
        <w:t>Texas, USA</w:t>
      </w:r>
      <w:r w:rsidR="000438F9">
        <w:rPr>
          <w:bCs/>
          <w:noProof w:val="0"/>
          <w:sz w:val="24"/>
        </w:rPr>
        <w:t xml:space="preserve">, </w:t>
      </w:r>
      <w:r>
        <w:rPr>
          <w:bCs/>
          <w:noProof w:val="0"/>
          <w:sz w:val="24"/>
        </w:rPr>
        <w:t>17</w:t>
      </w:r>
      <w:r w:rsidR="000438F9">
        <w:rPr>
          <w:bCs/>
          <w:noProof w:val="0"/>
          <w:sz w:val="24"/>
        </w:rPr>
        <w:t>-</w:t>
      </w:r>
      <w:r>
        <w:rPr>
          <w:bCs/>
          <w:noProof w:val="0"/>
          <w:sz w:val="24"/>
        </w:rPr>
        <w:t>21</w:t>
      </w:r>
      <w:r w:rsidR="000438F9">
        <w:rPr>
          <w:bCs/>
          <w:noProof w:val="0"/>
          <w:sz w:val="24"/>
        </w:rPr>
        <w:t xml:space="preserve"> </w:t>
      </w:r>
      <w:r>
        <w:rPr>
          <w:bCs/>
          <w:noProof w:val="0"/>
          <w:sz w:val="24"/>
        </w:rPr>
        <w:t>November</w:t>
      </w:r>
      <w:r w:rsidR="000438F9">
        <w:rPr>
          <w:bCs/>
          <w:noProof w:val="0"/>
          <w:sz w:val="24"/>
        </w:rPr>
        <w:t xml:space="preserve"> 20</w:t>
      </w:r>
      <w:r w:rsidR="00163891">
        <w:rPr>
          <w:bCs/>
          <w:noProof w:val="0"/>
          <w:sz w:val="24"/>
        </w:rPr>
        <w:t>25</w:t>
      </w:r>
    </w:p>
    <w:p w14:paraId="673FDE88" w14:textId="77777777" w:rsidR="00B4542E" w:rsidRPr="007C1EDD" w:rsidRDefault="00B4542E" w:rsidP="00406D34">
      <w:pPr>
        <w:pStyle w:val="a3"/>
        <w:tabs>
          <w:tab w:val="right" w:pos="9639"/>
        </w:tabs>
        <w:rPr>
          <w:bCs/>
          <w:noProof w:val="0"/>
          <w:sz w:val="24"/>
          <w:lang w:val="en-GB" w:eastAsia="ja-JP"/>
        </w:rPr>
      </w:pPr>
      <w:r w:rsidRPr="007C1EDD">
        <w:rPr>
          <w:bCs/>
          <w:noProof w:val="0"/>
          <w:sz w:val="24"/>
          <w:lang w:val="en-GB"/>
        </w:rPr>
        <w:tab/>
      </w:r>
    </w:p>
    <w:p w14:paraId="1848E3DF" w14:textId="77777777" w:rsidR="00B4542E" w:rsidRPr="00990684" w:rsidRDefault="00406D34" w:rsidP="00B4542E">
      <w:pPr>
        <w:pStyle w:val="CRCoverPage"/>
        <w:ind w:left="1980" w:hanging="1980"/>
        <w:rPr>
          <w:rFonts w:eastAsia="맑은 고딕" w:cs="Arial"/>
          <w:b/>
          <w:bCs/>
          <w:color w:val="000000"/>
          <w:sz w:val="24"/>
          <w:lang w:eastAsia="ko-KR"/>
        </w:rPr>
      </w:pPr>
      <w:r w:rsidRPr="007C1EDD">
        <w:rPr>
          <w:rFonts w:cs="Arial"/>
          <w:b/>
          <w:bCs/>
          <w:sz w:val="24"/>
        </w:rPr>
        <w:t>Agenda item:</w:t>
      </w:r>
      <w:r w:rsidRPr="007C1EDD">
        <w:rPr>
          <w:rFonts w:cs="Arial"/>
          <w:b/>
          <w:bCs/>
          <w:sz w:val="24"/>
        </w:rPr>
        <w:tab/>
      </w:r>
      <w:r w:rsidR="000976AE" w:rsidRPr="000976AE">
        <w:rPr>
          <w:rFonts w:eastAsia="맑은 고딕" w:cs="Arial"/>
          <w:b/>
          <w:bCs/>
          <w:color w:val="000000"/>
          <w:sz w:val="24"/>
          <w:lang w:eastAsia="ko-KR"/>
        </w:rPr>
        <w:t>10.3.2.2</w:t>
      </w:r>
      <w:bookmarkStart w:id="1" w:name="_GoBack"/>
      <w:bookmarkEnd w:id="1"/>
    </w:p>
    <w:p w14:paraId="3F5A9B08" w14:textId="77777777" w:rsidR="00B4542E" w:rsidRPr="00EC3D19" w:rsidRDefault="00BC01DC" w:rsidP="00B4542E">
      <w:pPr>
        <w:tabs>
          <w:tab w:val="left" w:pos="1985"/>
        </w:tabs>
        <w:ind w:left="1985" w:hanging="1985"/>
        <w:rPr>
          <w:rFonts w:ascii="Arial" w:hAnsi="Arial" w:cs="Arial"/>
          <w:b/>
          <w:bCs/>
        </w:rPr>
      </w:pPr>
      <w:r w:rsidRPr="00990684">
        <w:rPr>
          <w:rFonts w:ascii="Arial" w:hAnsi="Arial" w:cs="Arial"/>
          <w:b/>
          <w:bCs/>
          <w:color w:val="000000"/>
        </w:rPr>
        <w:t>Source:</w:t>
      </w:r>
      <w:r w:rsidRPr="00990684">
        <w:rPr>
          <w:rFonts w:ascii="Arial" w:hAnsi="Arial" w:cs="Arial"/>
          <w:b/>
          <w:bCs/>
          <w:color w:val="000000"/>
        </w:rPr>
        <w:tab/>
        <w:t>Samsung</w:t>
      </w:r>
      <w:r w:rsidR="005242B7">
        <w:rPr>
          <w:rFonts w:ascii="Arial" w:hAnsi="Arial" w:cs="Arial"/>
          <w:b/>
          <w:bCs/>
        </w:rPr>
        <w:tab/>
      </w:r>
    </w:p>
    <w:p w14:paraId="11FA6484" w14:textId="77777777" w:rsidR="00B4542E" w:rsidRPr="001C0CE7" w:rsidRDefault="00B4542E" w:rsidP="006C0F92">
      <w:pPr>
        <w:ind w:left="1985" w:hanging="1985"/>
        <w:rPr>
          <w:rFonts w:ascii="Arial" w:hAnsi="Arial" w:cs="Arial"/>
          <w:b/>
          <w:bCs/>
        </w:rPr>
      </w:pPr>
      <w:r w:rsidRPr="00EC3D19">
        <w:rPr>
          <w:rFonts w:ascii="Arial" w:hAnsi="Arial" w:cs="Arial"/>
          <w:b/>
          <w:bCs/>
        </w:rPr>
        <w:t>Title:</w:t>
      </w:r>
      <w:r w:rsidRPr="00EC3D19">
        <w:rPr>
          <w:rFonts w:ascii="Arial" w:hAnsi="Arial" w:cs="Arial"/>
          <w:b/>
          <w:bCs/>
        </w:rPr>
        <w:tab/>
      </w:r>
      <w:r w:rsidR="000976AE">
        <w:rPr>
          <w:rFonts w:ascii="Arial" w:hAnsi="Arial" w:cs="Arial"/>
          <w:b/>
          <w:bCs/>
        </w:rPr>
        <w:t xml:space="preserve">RRC Restructuring and modular aspects </w:t>
      </w:r>
      <w:r w:rsidR="00A152E5" w:rsidRPr="00A152E5">
        <w:rPr>
          <w:rFonts w:ascii="Arial" w:eastAsia="맑은 고딕" w:hAnsi="Arial" w:cs="Arial"/>
          <w:b/>
          <w:bCs/>
          <w:lang w:eastAsia="ko-KR"/>
        </w:rPr>
        <w:t>for 6G</w:t>
      </w:r>
    </w:p>
    <w:p w14:paraId="4DEED0ED" w14:textId="77777777" w:rsidR="00B4542E" w:rsidRPr="00EC3D19" w:rsidRDefault="00B4542E" w:rsidP="00B4542E">
      <w:pPr>
        <w:ind w:left="1980" w:hanging="1980"/>
        <w:rPr>
          <w:rFonts w:ascii="Arial" w:hAnsi="Arial" w:cs="Arial"/>
          <w:b/>
          <w:bCs/>
        </w:rPr>
      </w:pPr>
      <w:r>
        <w:rPr>
          <w:rFonts w:ascii="Arial" w:hAnsi="Arial" w:cs="Arial"/>
          <w:b/>
          <w:bCs/>
        </w:rPr>
        <w:t>Document for:</w:t>
      </w:r>
      <w:r>
        <w:rPr>
          <w:rFonts w:ascii="Arial" w:hAnsi="Arial" w:cs="Arial"/>
          <w:b/>
          <w:bCs/>
        </w:rPr>
        <w:tab/>
      </w:r>
      <w:r w:rsidR="00406E99">
        <w:rPr>
          <w:rFonts w:ascii="Arial" w:hAnsi="Arial" w:cs="Arial"/>
          <w:b/>
          <w:bCs/>
        </w:rPr>
        <w:t>Discussion &amp; Decision</w:t>
      </w:r>
    </w:p>
    <w:p w14:paraId="5DD1FE0B" w14:textId="77777777" w:rsidR="00B4542E" w:rsidRPr="00EC3D19" w:rsidRDefault="00B4542E" w:rsidP="001A0BAE">
      <w:pPr>
        <w:pStyle w:val="1"/>
      </w:pPr>
      <w:r w:rsidRPr="00EC3D19">
        <w:t>Introduction</w:t>
      </w:r>
    </w:p>
    <w:p w14:paraId="5C0BE60E" w14:textId="5C90D2E9" w:rsidR="00804F9C" w:rsidRPr="00FA5CF3" w:rsidRDefault="00804F9C" w:rsidP="00CF352A">
      <w:pPr>
        <w:jc w:val="both"/>
        <w:rPr>
          <w:rFonts w:ascii="Arial" w:eastAsia="맑은 고딕" w:hAnsi="Arial" w:cs="Arial"/>
          <w:sz w:val="20"/>
          <w:szCs w:val="20"/>
          <w:lang w:eastAsia="ko-KR"/>
        </w:rPr>
      </w:pPr>
      <w:r w:rsidRPr="00FA5CF3">
        <w:rPr>
          <w:rFonts w:ascii="Arial" w:eastAsia="맑은 고딕" w:hAnsi="Arial" w:cs="Arial"/>
          <w:sz w:val="20"/>
          <w:szCs w:val="20"/>
          <w:lang w:eastAsia="ko-KR"/>
        </w:rPr>
        <w:t>In RAN2#131bis, RAN2 initiated a new study item focused on developing a new radio access technology for 6G. Key agreements were made in the control plane to study the RRC structure, signaling design, and modular design of RRC for 6G.</w:t>
      </w:r>
    </w:p>
    <w:p w14:paraId="3AF809C4" w14:textId="77777777" w:rsidR="002F2ED7" w:rsidRDefault="002F2ED7" w:rsidP="00CF352A">
      <w:pPr>
        <w:jc w:val="both"/>
        <w:rPr>
          <w:rFonts w:ascii="Arial" w:eastAsia="맑은 고딕" w:hAnsi="Arial" w:cs="Arial"/>
          <w:lang w:eastAsia="ko-KR"/>
        </w:rPr>
      </w:pPr>
    </w:p>
    <w:p w14:paraId="4F857CCE" w14:textId="77777777" w:rsidR="008C1829" w:rsidRPr="00FA5CF3" w:rsidRDefault="008C1829" w:rsidP="008C1829">
      <w:pPr>
        <w:pStyle w:val="Doc-text2"/>
        <w:pBdr>
          <w:top w:val="single" w:sz="4" w:space="1" w:color="auto"/>
          <w:left w:val="single" w:sz="4" w:space="4" w:color="auto"/>
          <w:bottom w:val="single" w:sz="4" w:space="1" w:color="auto"/>
          <w:right w:val="single" w:sz="4" w:space="4" w:color="auto"/>
        </w:pBdr>
        <w:rPr>
          <w:b/>
          <w:bCs/>
          <w:sz w:val="20"/>
          <w:szCs w:val="20"/>
        </w:rPr>
      </w:pPr>
      <w:r w:rsidRPr="00FA5CF3">
        <w:rPr>
          <w:b/>
          <w:bCs/>
          <w:sz w:val="20"/>
          <w:szCs w:val="20"/>
        </w:rPr>
        <w:t xml:space="preserve">Agreements </w:t>
      </w:r>
    </w:p>
    <w:p w14:paraId="4F11BCE2" w14:textId="77777777" w:rsidR="008C1829" w:rsidRPr="00FA5CF3" w:rsidRDefault="008C1829" w:rsidP="00F51546">
      <w:pPr>
        <w:pStyle w:val="Doc-text2"/>
        <w:numPr>
          <w:ilvl w:val="1"/>
          <w:numId w:val="3"/>
        </w:numPr>
        <w:pBdr>
          <w:top w:val="single" w:sz="4" w:space="1" w:color="auto"/>
          <w:left w:val="single" w:sz="4" w:space="4" w:color="auto"/>
          <w:bottom w:val="single" w:sz="4" w:space="1" w:color="auto"/>
          <w:right w:val="single" w:sz="4" w:space="4" w:color="auto"/>
        </w:pBdr>
        <w:tabs>
          <w:tab w:val="clear" w:pos="1622"/>
          <w:tab w:val="clear" w:pos="2699"/>
          <w:tab w:val="num" w:pos="1619"/>
        </w:tabs>
        <w:ind w:left="1619"/>
        <w:rPr>
          <w:sz w:val="20"/>
          <w:szCs w:val="20"/>
        </w:rPr>
      </w:pPr>
      <w:r w:rsidRPr="00FA5CF3">
        <w:rPr>
          <w:sz w:val="20"/>
          <w:szCs w:val="20"/>
        </w:rPr>
        <w:t xml:space="preserve">ASN.1 is used for encoding of RRC signaling for 6G air interface (same as NR). </w:t>
      </w:r>
    </w:p>
    <w:p w14:paraId="7687FFF7" w14:textId="77777777" w:rsidR="008C1829" w:rsidRPr="00FA5CF3" w:rsidRDefault="008C1829" w:rsidP="00F51546">
      <w:pPr>
        <w:pStyle w:val="Doc-text2"/>
        <w:numPr>
          <w:ilvl w:val="1"/>
          <w:numId w:val="3"/>
        </w:numPr>
        <w:pBdr>
          <w:top w:val="single" w:sz="4" w:space="1" w:color="auto"/>
          <w:left w:val="single" w:sz="4" w:space="4" w:color="auto"/>
          <w:bottom w:val="single" w:sz="4" w:space="1" w:color="auto"/>
          <w:right w:val="single" w:sz="4" w:space="4" w:color="auto"/>
        </w:pBdr>
        <w:tabs>
          <w:tab w:val="clear" w:pos="1622"/>
          <w:tab w:val="clear" w:pos="2699"/>
          <w:tab w:val="num" w:pos="1619"/>
        </w:tabs>
        <w:ind w:left="1619"/>
        <w:rPr>
          <w:sz w:val="20"/>
          <w:szCs w:val="20"/>
        </w:rPr>
      </w:pPr>
      <w:r w:rsidRPr="00FA5CF3">
        <w:rPr>
          <w:sz w:val="20"/>
          <w:szCs w:val="20"/>
        </w:rPr>
        <w:t>Study overall RRC structure, configuration improvements, improve readability of ASN.1 for RRC signalling</w:t>
      </w:r>
    </w:p>
    <w:p w14:paraId="5A73AD13" w14:textId="77777777" w:rsidR="008C1829" w:rsidRPr="00FA5CF3" w:rsidRDefault="008C1829" w:rsidP="00F51546">
      <w:pPr>
        <w:pStyle w:val="Doc-text2"/>
        <w:numPr>
          <w:ilvl w:val="1"/>
          <w:numId w:val="3"/>
        </w:numPr>
        <w:pBdr>
          <w:top w:val="single" w:sz="4" w:space="1" w:color="auto"/>
          <w:left w:val="single" w:sz="4" w:space="4" w:color="auto"/>
          <w:bottom w:val="single" w:sz="4" w:space="1" w:color="auto"/>
          <w:right w:val="single" w:sz="4" w:space="4" w:color="auto"/>
        </w:pBdr>
        <w:tabs>
          <w:tab w:val="clear" w:pos="1622"/>
          <w:tab w:val="clear" w:pos="2699"/>
          <w:tab w:val="num" w:pos="1619"/>
        </w:tabs>
        <w:ind w:left="1619"/>
        <w:rPr>
          <w:sz w:val="20"/>
          <w:szCs w:val="20"/>
        </w:rPr>
      </w:pPr>
      <w:r w:rsidRPr="00FA5CF3">
        <w:rPr>
          <w:sz w:val="20"/>
          <w:szCs w:val="20"/>
        </w:rPr>
        <w:t xml:space="preserve">Study how to efficiently, reliably and unambiguously configure UEs while keeping signalling size small (e.g. improvements to delta signaling or no delta signaling).  </w:t>
      </w:r>
    </w:p>
    <w:p w14:paraId="22C3A5F8" w14:textId="77777777" w:rsidR="008C1829" w:rsidRPr="00FA5CF3" w:rsidRDefault="008C1829" w:rsidP="00F51546">
      <w:pPr>
        <w:pStyle w:val="Doc-text2"/>
        <w:numPr>
          <w:ilvl w:val="1"/>
          <w:numId w:val="3"/>
        </w:numPr>
        <w:pBdr>
          <w:top w:val="single" w:sz="4" w:space="1" w:color="auto"/>
          <w:left w:val="single" w:sz="4" w:space="4" w:color="auto"/>
          <w:bottom w:val="single" w:sz="4" w:space="1" w:color="auto"/>
          <w:right w:val="single" w:sz="4" w:space="4" w:color="auto"/>
        </w:pBdr>
        <w:tabs>
          <w:tab w:val="clear" w:pos="1622"/>
          <w:tab w:val="clear" w:pos="2699"/>
          <w:tab w:val="num" w:pos="1619"/>
        </w:tabs>
        <w:ind w:left="1619"/>
        <w:rPr>
          <w:sz w:val="20"/>
          <w:szCs w:val="20"/>
        </w:rPr>
      </w:pPr>
      <w:r w:rsidRPr="00FA5CF3">
        <w:rPr>
          <w:sz w:val="20"/>
          <w:szCs w:val="20"/>
        </w:rPr>
        <w:t xml:space="preserve">RAN2 will study modular design of RRC for 6G.  Further study how to modularize RRC e.g. based on features, functions, verticals, etc. </w:t>
      </w:r>
    </w:p>
    <w:p w14:paraId="46C2DC6E" w14:textId="77777777" w:rsidR="008C1829" w:rsidRPr="005C7F8D" w:rsidRDefault="008C1829" w:rsidP="008C1829">
      <w:pPr>
        <w:pStyle w:val="Doc-text2"/>
        <w:ind w:left="0" w:firstLine="0"/>
      </w:pPr>
    </w:p>
    <w:p w14:paraId="3C8F50C9" w14:textId="77777777" w:rsidR="00A152E5" w:rsidRPr="00FA5CF3" w:rsidRDefault="00A152E5" w:rsidP="00A152E5">
      <w:pPr>
        <w:rPr>
          <w:rFonts w:ascii="Arial" w:eastAsia="맑은 고딕" w:hAnsi="Arial" w:cs="Arial"/>
          <w:color w:val="000000"/>
          <w:sz w:val="20"/>
          <w:szCs w:val="20"/>
          <w:lang w:eastAsia="ko-KR"/>
        </w:rPr>
      </w:pPr>
      <w:r w:rsidRPr="00FA5CF3">
        <w:rPr>
          <w:rFonts w:ascii="Arial" w:eastAsia="맑은 고딕" w:hAnsi="Arial" w:cs="Arial"/>
          <w:color w:val="000000"/>
          <w:sz w:val="20"/>
          <w:szCs w:val="20"/>
          <w:lang w:eastAsia="ko-KR"/>
        </w:rPr>
        <w:t xml:space="preserve">In this contribution </w:t>
      </w:r>
      <w:r w:rsidRPr="00FA5CF3">
        <w:rPr>
          <w:rFonts w:ascii="Arial" w:eastAsia="맑은 고딕" w:hAnsi="Arial" w:cs="Arial"/>
          <w:sz w:val="20"/>
          <w:szCs w:val="20"/>
          <w:lang w:eastAsia="ko-KR"/>
        </w:rPr>
        <w:t>we share our initial</w:t>
      </w:r>
      <w:r w:rsidRPr="00FA5CF3">
        <w:rPr>
          <w:rFonts w:ascii="Arial" w:eastAsia="맑은 고딕" w:hAnsi="Arial" w:cs="Arial" w:hint="eastAsia"/>
          <w:sz w:val="20"/>
          <w:szCs w:val="20"/>
          <w:lang w:eastAsia="ko-KR"/>
        </w:rPr>
        <w:t xml:space="preserve"> views</w:t>
      </w:r>
      <w:r w:rsidRPr="00FA5CF3">
        <w:rPr>
          <w:rFonts w:ascii="Arial" w:eastAsia="맑은 고딕" w:hAnsi="Arial" w:cs="Arial"/>
          <w:sz w:val="20"/>
          <w:szCs w:val="20"/>
          <w:lang w:eastAsia="ko-KR"/>
        </w:rPr>
        <w:t xml:space="preserve"> </w:t>
      </w:r>
      <w:r w:rsidRPr="00FA5CF3">
        <w:rPr>
          <w:rFonts w:ascii="Arial" w:eastAsia="맑은 고딕" w:hAnsi="Arial" w:cs="Arial" w:hint="eastAsia"/>
          <w:color w:val="000000"/>
          <w:sz w:val="20"/>
          <w:szCs w:val="20"/>
          <w:lang w:eastAsia="ko-KR"/>
        </w:rPr>
        <w:t xml:space="preserve">on </w:t>
      </w:r>
      <w:r w:rsidR="008C1829" w:rsidRPr="00FA5CF3">
        <w:rPr>
          <w:rFonts w:ascii="Arial" w:eastAsia="맑은 고딕" w:hAnsi="Arial" w:cs="Arial"/>
          <w:sz w:val="20"/>
          <w:szCs w:val="20"/>
          <w:lang w:eastAsia="ko-KR"/>
        </w:rPr>
        <w:t xml:space="preserve">RRC </w:t>
      </w:r>
      <w:r w:rsidR="00490E5E" w:rsidRPr="00FA5CF3">
        <w:rPr>
          <w:rFonts w:ascii="Arial" w:eastAsia="맑은 고딕" w:hAnsi="Arial" w:cs="Arial"/>
          <w:sz w:val="20"/>
          <w:szCs w:val="20"/>
          <w:lang w:eastAsia="ko-KR"/>
        </w:rPr>
        <w:t xml:space="preserve">structure and Modular </w:t>
      </w:r>
      <w:r w:rsidR="008C1829" w:rsidRPr="00FA5CF3">
        <w:rPr>
          <w:rFonts w:ascii="Arial" w:eastAsia="맑은 고딕" w:hAnsi="Arial" w:cs="Arial"/>
          <w:sz w:val="20"/>
          <w:szCs w:val="20"/>
          <w:lang w:eastAsia="ko-KR"/>
        </w:rPr>
        <w:t xml:space="preserve">Design </w:t>
      </w:r>
      <w:r w:rsidR="00490E5E" w:rsidRPr="00FA5CF3">
        <w:rPr>
          <w:rFonts w:ascii="Arial" w:eastAsia="맑은 고딕" w:hAnsi="Arial" w:cs="Arial"/>
          <w:sz w:val="20"/>
          <w:szCs w:val="20"/>
          <w:lang w:eastAsia="ko-KR"/>
        </w:rPr>
        <w:t xml:space="preserve">aspects </w:t>
      </w:r>
      <w:r w:rsidRPr="00FA5CF3">
        <w:rPr>
          <w:rFonts w:ascii="Arial" w:eastAsia="맑은 고딕" w:hAnsi="Arial" w:cs="Arial"/>
          <w:sz w:val="20"/>
          <w:szCs w:val="20"/>
          <w:lang w:eastAsia="ko-KR"/>
        </w:rPr>
        <w:t>for 6G.</w:t>
      </w:r>
    </w:p>
    <w:p w14:paraId="611B0D47" w14:textId="77777777" w:rsidR="00727A36" w:rsidRPr="00A152E5" w:rsidRDefault="000E0C16" w:rsidP="001D4FE5">
      <w:pPr>
        <w:pStyle w:val="1"/>
        <w:rPr>
          <w:rFonts w:eastAsia="맑은 고딕"/>
          <w:color w:val="000000"/>
          <w:lang w:eastAsia="ko-KR"/>
        </w:rPr>
      </w:pPr>
      <w:r>
        <w:rPr>
          <w:rFonts w:eastAsia="맑은 고딕"/>
          <w:color w:val="000000"/>
          <w:lang w:eastAsia="ko-KR"/>
        </w:rPr>
        <w:t xml:space="preserve">Discussion </w:t>
      </w:r>
    </w:p>
    <w:p w14:paraId="65D949F6" w14:textId="77777777" w:rsidR="000A2975" w:rsidRPr="00FA5CF3" w:rsidRDefault="000A2975" w:rsidP="000A2975">
      <w:pPr>
        <w:jc w:val="both"/>
        <w:rPr>
          <w:rFonts w:ascii="Arial" w:eastAsia="맑은 고딕" w:hAnsi="Arial" w:cs="Arial"/>
          <w:sz w:val="20"/>
          <w:szCs w:val="20"/>
          <w:lang w:eastAsia="ko-KR"/>
        </w:rPr>
      </w:pPr>
      <w:r w:rsidRPr="00FA5CF3">
        <w:rPr>
          <w:rFonts w:ascii="Arial" w:eastAsia="맑은 고딕" w:hAnsi="Arial" w:cs="Arial"/>
          <w:sz w:val="20"/>
          <w:szCs w:val="20"/>
          <w:lang w:eastAsia="ko-KR"/>
        </w:rPr>
        <w:t>The 5G control plane, specifically the Radio Resource Control (RRC) layer, is designed to handle a wide range of device types, enabling diverse services and features to support multiple use cases. The 5G ecosystem accommodates a broad spectrum of devices, from simple wearables and IoT devices to advanced smartphones and Extended Reality (XR) devices. Each device type has distinct requirements, such as power efficiency, bandwidth, and latency, as shown in Figure 1.</w:t>
      </w:r>
    </w:p>
    <w:p w14:paraId="5BF75528" w14:textId="77777777" w:rsidR="00A24A3A" w:rsidRDefault="00A24A3A" w:rsidP="000A2975">
      <w:pPr>
        <w:jc w:val="both"/>
        <w:rPr>
          <w:rFonts w:ascii="Arial" w:eastAsia="맑은 고딕" w:hAnsi="Arial" w:cs="Arial"/>
          <w:lang w:eastAsia="ko-KR"/>
        </w:rPr>
      </w:pPr>
    </w:p>
    <w:p w14:paraId="3A8AC3DC" w14:textId="77777777" w:rsidR="000A2975" w:rsidRDefault="000B455F" w:rsidP="000A2975">
      <w:pPr>
        <w:rPr>
          <w:color w:val="1F2328"/>
          <w:shd w:val="clear" w:color="auto" w:fill="FFFFFF"/>
        </w:rPr>
      </w:pPr>
      <w:r>
        <w:rPr>
          <w:noProof/>
          <w:color w:val="1F2328"/>
          <w:shd w:val="clear" w:color="auto" w:fill="FFFFFF"/>
          <w:lang w:eastAsia="ko-KR"/>
        </w:rPr>
        <w:drawing>
          <wp:inline distT="0" distB="0" distL="0" distR="0" wp14:anchorId="37FACE66" wp14:editId="2BCCF6F2">
            <wp:extent cx="5637865" cy="1512759"/>
            <wp:effectExtent l="0" t="0" r="127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9633" cy="1521283"/>
                    </a:xfrm>
                    <a:prstGeom prst="rect">
                      <a:avLst/>
                    </a:prstGeom>
                    <a:noFill/>
                  </pic:spPr>
                </pic:pic>
              </a:graphicData>
            </a:graphic>
          </wp:inline>
        </w:drawing>
      </w:r>
    </w:p>
    <w:p w14:paraId="2983142B" w14:textId="77777777" w:rsidR="00FA5CF3" w:rsidRDefault="00FA5CF3" w:rsidP="00F56827">
      <w:pPr>
        <w:jc w:val="center"/>
        <w:rPr>
          <w:rFonts w:ascii="Arial" w:eastAsia="맑은 고딕" w:hAnsi="Arial" w:cs="Arial"/>
          <w:b/>
          <w:bCs/>
          <w:sz w:val="20"/>
          <w:szCs w:val="20"/>
          <w:lang w:eastAsia="ko-KR"/>
        </w:rPr>
      </w:pPr>
    </w:p>
    <w:p w14:paraId="7888B113" w14:textId="1FEB8612" w:rsidR="00F56827" w:rsidRPr="00FA5CF3" w:rsidRDefault="00F56827" w:rsidP="00F56827">
      <w:pPr>
        <w:jc w:val="center"/>
        <w:rPr>
          <w:rFonts w:ascii="Arial" w:eastAsia="맑은 고딕" w:hAnsi="Arial" w:cs="Arial"/>
          <w:b/>
          <w:bCs/>
          <w:sz w:val="20"/>
          <w:szCs w:val="20"/>
          <w:lang w:eastAsia="ko-KR"/>
        </w:rPr>
      </w:pPr>
      <w:r w:rsidRPr="00FA5CF3">
        <w:rPr>
          <w:rFonts w:ascii="Arial" w:eastAsia="맑은 고딕" w:hAnsi="Arial" w:cs="Arial"/>
          <w:b/>
          <w:bCs/>
          <w:sz w:val="20"/>
          <w:szCs w:val="20"/>
          <w:lang w:eastAsia="ko-KR"/>
        </w:rPr>
        <w:t xml:space="preserve">Figure 1: </w:t>
      </w:r>
      <w:r w:rsidRPr="00FA5CF3">
        <w:rPr>
          <w:rFonts w:ascii="Arial" w:hAnsi="Arial" w:cs="Arial"/>
          <w:b/>
          <w:sz w:val="20"/>
          <w:szCs w:val="20"/>
        </w:rPr>
        <w:t>Diverse Multi-Device Ecosystem</w:t>
      </w:r>
    </w:p>
    <w:p w14:paraId="0CCCBCB8" w14:textId="77777777" w:rsidR="00FA5CF3" w:rsidRDefault="00FA5CF3" w:rsidP="000A2975">
      <w:pPr>
        <w:jc w:val="both"/>
        <w:rPr>
          <w:rFonts w:ascii="Arial" w:eastAsia="맑은 고딕" w:hAnsi="Arial" w:cs="Arial"/>
          <w:lang w:eastAsia="ko-KR"/>
        </w:rPr>
      </w:pPr>
    </w:p>
    <w:p w14:paraId="2EFE2428" w14:textId="48E5D405" w:rsidR="000A2975" w:rsidRDefault="000A2975" w:rsidP="00FA5CF3">
      <w:pPr>
        <w:jc w:val="both"/>
        <w:rPr>
          <w:rFonts w:ascii="Arial" w:eastAsia="맑은 고딕" w:hAnsi="Arial" w:cs="Arial"/>
          <w:sz w:val="20"/>
          <w:szCs w:val="20"/>
          <w:lang w:eastAsia="ko-KR"/>
        </w:rPr>
      </w:pPr>
      <w:r w:rsidRPr="00FA5CF3">
        <w:rPr>
          <w:rFonts w:ascii="Arial" w:eastAsia="맑은 고딕" w:hAnsi="Arial" w:cs="Arial"/>
          <w:sz w:val="20"/>
          <w:szCs w:val="20"/>
          <w:lang w:eastAsia="ko-KR"/>
        </w:rPr>
        <w:t xml:space="preserve">5G was inherently designed to first meet the higher end Enhanced Mobile Broadband (eMBB) targets of throughput and latency before considering the other design requirements like that of Ultra-Reliable Low-Latency Communication (uRLLC) and Massive Machine-Type Communication (mMTC). The subsequent customization of standards for lower end spectrum of device types like RedCap, </w:t>
      </w:r>
      <w:r w:rsidR="00647342" w:rsidRPr="00FA5CF3">
        <w:rPr>
          <w:rFonts w:ascii="Arial" w:eastAsia="맑은 고딕" w:hAnsi="Arial" w:cs="Arial"/>
          <w:sz w:val="20"/>
          <w:szCs w:val="20"/>
          <w:lang w:eastAsia="ko-KR"/>
        </w:rPr>
        <w:t>I</w:t>
      </w:r>
      <w:r w:rsidRPr="00FA5CF3">
        <w:rPr>
          <w:rFonts w:ascii="Arial" w:eastAsia="맑은 고딕" w:hAnsi="Arial" w:cs="Arial"/>
          <w:sz w:val="20"/>
          <w:szCs w:val="20"/>
          <w:lang w:eastAsia="ko-KR"/>
        </w:rPr>
        <w:t xml:space="preserve">oT, etc. was based on the philosophy of ‘chopping’ the not needed functionality from a full blown standards. While this approach facilitated the addition of new device types, it resulted in complex standards due to hierarchically nested message and data structures. Additionally, designing features specifically for certain device types led to extensive changes across multiple specifications, increasing development and maintenance efforts. This complexity hinders the 'one protocol stack for all' model, making service </w:t>
      </w:r>
      <w:r w:rsidR="00647342" w:rsidRPr="00FA5CF3">
        <w:rPr>
          <w:rFonts w:ascii="Arial" w:eastAsia="맑은 고딕" w:hAnsi="Arial" w:cs="Arial"/>
          <w:sz w:val="20"/>
          <w:szCs w:val="20"/>
          <w:lang w:eastAsia="ko-KR"/>
        </w:rPr>
        <w:lastRenderedPageBreak/>
        <w:t xml:space="preserve">or device </w:t>
      </w:r>
      <w:r w:rsidRPr="00FA5CF3">
        <w:rPr>
          <w:rFonts w:ascii="Arial" w:eastAsia="맑은 고딕" w:hAnsi="Arial" w:cs="Arial"/>
          <w:sz w:val="20"/>
          <w:szCs w:val="20"/>
          <w:lang w:eastAsia="ko-KR"/>
        </w:rPr>
        <w:t>adoption more challenging. The RRC specification has been growing rapidly with each release, primarily due to the ad-hoc addition of new capabilities and verticals</w:t>
      </w:r>
      <w:r w:rsidR="00647342" w:rsidRPr="00FA5CF3">
        <w:rPr>
          <w:rFonts w:ascii="Arial" w:eastAsia="맑은 고딕" w:hAnsi="Arial" w:cs="Arial"/>
          <w:sz w:val="20"/>
          <w:szCs w:val="20"/>
          <w:lang w:eastAsia="ko-KR"/>
        </w:rPr>
        <w:t xml:space="preserve"> or services</w:t>
      </w:r>
      <w:r w:rsidRPr="00FA5CF3">
        <w:rPr>
          <w:rFonts w:ascii="Arial" w:eastAsia="맑은 고딕" w:hAnsi="Arial" w:cs="Arial"/>
          <w:sz w:val="20"/>
          <w:szCs w:val="20"/>
          <w:lang w:eastAsia="ko-KR"/>
        </w:rPr>
        <w:t>.</w:t>
      </w:r>
    </w:p>
    <w:p w14:paraId="34039890" w14:textId="77777777" w:rsidR="00FA5CF3" w:rsidRPr="00FA5CF3" w:rsidRDefault="00FA5CF3" w:rsidP="00FA5CF3">
      <w:pPr>
        <w:jc w:val="both"/>
        <w:rPr>
          <w:rFonts w:ascii="Arial" w:eastAsia="맑은 고딕" w:hAnsi="Arial" w:cs="Arial"/>
          <w:sz w:val="20"/>
          <w:szCs w:val="20"/>
          <w:lang w:eastAsia="ko-KR"/>
        </w:rPr>
      </w:pPr>
    </w:p>
    <w:p w14:paraId="66BDEEEA" w14:textId="09009080" w:rsidR="000A2975" w:rsidRDefault="000A2975" w:rsidP="00FA5CF3">
      <w:pPr>
        <w:jc w:val="both"/>
        <w:rPr>
          <w:rFonts w:ascii="Arial" w:hAnsi="Arial" w:cs="Arial"/>
          <w:b/>
          <w:sz w:val="20"/>
          <w:szCs w:val="20"/>
        </w:rPr>
      </w:pPr>
      <w:r w:rsidRPr="00FA5CF3">
        <w:rPr>
          <w:rFonts w:ascii="Arial" w:hAnsi="Arial" w:cs="Arial"/>
          <w:b/>
          <w:sz w:val="20"/>
          <w:szCs w:val="20"/>
        </w:rPr>
        <w:t>Observation 1: 5G RRC design couldn't achieve the 'one protocol stack for all' model due to its complexity and ad-hoc customizations for diverse devices.</w:t>
      </w:r>
    </w:p>
    <w:p w14:paraId="75B43D36" w14:textId="77777777" w:rsidR="00FA5CF3" w:rsidRPr="00FA5CF3" w:rsidRDefault="00FA5CF3" w:rsidP="00FA5CF3">
      <w:pPr>
        <w:jc w:val="both"/>
        <w:rPr>
          <w:rFonts w:ascii="Arial" w:hAnsi="Arial" w:cs="Arial"/>
          <w:b/>
          <w:sz w:val="20"/>
          <w:szCs w:val="20"/>
        </w:rPr>
      </w:pPr>
    </w:p>
    <w:p w14:paraId="1F8385CA" w14:textId="77777777" w:rsidR="000A2975" w:rsidRPr="00FA5CF3" w:rsidRDefault="000A2975" w:rsidP="00FA5CF3">
      <w:pPr>
        <w:jc w:val="both"/>
        <w:rPr>
          <w:rFonts w:ascii="Arial" w:hAnsi="Arial" w:cs="Arial"/>
          <w:sz w:val="20"/>
          <w:szCs w:val="20"/>
        </w:rPr>
      </w:pPr>
      <w:r w:rsidRPr="00FA5CF3">
        <w:rPr>
          <w:rFonts w:ascii="Arial" w:eastAsia="맑은 고딕" w:hAnsi="Arial" w:cs="Arial"/>
          <w:sz w:val="20"/>
          <w:szCs w:val="20"/>
          <w:lang w:eastAsia="ko-KR"/>
        </w:rPr>
        <w:t xml:space="preserve">As we transition to 6G, the diverse use cases will require an equally diverse range of device types to deliver optimal experiences for end consumers. The 6G era will encompass a seamless </w:t>
      </w:r>
      <w:r w:rsidR="00647342" w:rsidRPr="00FA5CF3">
        <w:rPr>
          <w:rFonts w:ascii="Arial" w:eastAsia="맑은 고딕" w:hAnsi="Arial" w:cs="Arial"/>
          <w:sz w:val="20"/>
          <w:szCs w:val="20"/>
          <w:lang w:eastAsia="ko-KR"/>
        </w:rPr>
        <w:t xml:space="preserve">spectrum </w:t>
      </w:r>
      <w:r w:rsidRPr="00FA5CF3">
        <w:rPr>
          <w:rFonts w:ascii="Arial" w:eastAsia="맑은 고딕" w:hAnsi="Arial" w:cs="Arial"/>
          <w:sz w:val="20"/>
          <w:szCs w:val="20"/>
          <w:lang w:eastAsia="ko-KR"/>
        </w:rPr>
        <w:t xml:space="preserve">of devices, from zero-power ambient IoT devices to miniaturized wearables and high-performance immersive XR devices. The primary objective will be </w:t>
      </w:r>
      <w:bookmarkStart w:id="2" w:name="_Hlk213279109"/>
      <w:r w:rsidRPr="00FA5CF3">
        <w:rPr>
          <w:rFonts w:ascii="Arial" w:eastAsia="맑은 고딕" w:hAnsi="Arial" w:cs="Arial"/>
          <w:sz w:val="20"/>
          <w:szCs w:val="20"/>
          <w:lang w:eastAsia="ko-KR"/>
        </w:rPr>
        <w:t>to support these diverse devices with reduced development and maintenance efforts while ensuring faster time-to-market</w:t>
      </w:r>
      <w:r w:rsidRPr="00FA5CF3">
        <w:rPr>
          <w:rFonts w:ascii="Arial" w:hAnsi="Arial" w:cs="Arial"/>
          <w:color w:val="1F2328"/>
          <w:sz w:val="20"/>
          <w:szCs w:val="20"/>
          <w:shd w:val="clear" w:color="auto" w:fill="FFFFFF"/>
        </w:rPr>
        <w:t>.</w:t>
      </w:r>
    </w:p>
    <w:bookmarkEnd w:id="2"/>
    <w:p w14:paraId="13B056C0" w14:textId="77777777" w:rsidR="00C6394D" w:rsidRDefault="004548E7" w:rsidP="00C6394D">
      <w:pPr>
        <w:pStyle w:val="2"/>
        <w:rPr>
          <w:rFonts w:eastAsia="맑은 고딕"/>
          <w:lang w:eastAsia="ko-KR"/>
        </w:rPr>
      </w:pPr>
      <w:r>
        <w:rPr>
          <w:rFonts w:eastAsia="맑은 고딕"/>
          <w:lang w:eastAsia="ko-KR"/>
        </w:rPr>
        <w:t>Modular Design for RRC</w:t>
      </w:r>
    </w:p>
    <w:p w14:paraId="6EFCB859" w14:textId="77777777" w:rsidR="00C6394D" w:rsidRDefault="00C6394D" w:rsidP="00C6394D">
      <w:pPr>
        <w:pStyle w:val="af6"/>
        <w:jc w:val="both"/>
        <w:rPr>
          <w:rFonts w:ascii="Arial" w:eastAsia="맑은 고딕" w:hAnsi="Arial" w:cs="Arial"/>
          <w:sz w:val="20"/>
          <w:szCs w:val="20"/>
          <w:lang w:val="en-GB" w:eastAsia="ko-KR"/>
        </w:rPr>
      </w:pPr>
      <w:r w:rsidRPr="00C41894">
        <w:rPr>
          <w:rFonts w:ascii="Arial" w:eastAsia="맑은 고딕" w:hAnsi="Arial" w:cs="Arial"/>
          <w:sz w:val="20"/>
          <w:szCs w:val="20"/>
          <w:lang w:val="en-GB" w:eastAsia="ko-KR"/>
        </w:rPr>
        <w:t xml:space="preserve">The RAN Control Plane protocol comprises of the essential functionality for the working of the cellular system from finding a suitable cell to camp on, to establishing and managing a radio connection, handing over to another cell during mobility and combating wireless channel fluctuations besides many other functionalities. This part of the RAN has been built on the preceding generations of cellular systems like 3G and 4G due to which it has become nothing short of a large monolith that comprises of highly intertwined and dependent functional modules as depicted in Figure </w:t>
      </w:r>
      <w:r>
        <w:rPr>
          <w:rFonts w:ascii="Arial" w:eastAsia="맑은 고딕" w:hAnsi="Arial" w:cs="Arial"/>
          <w:sz w:val="20"/>
          <w:szCs w:val="20"/>
          <w:lang w:val="en-GB" w:eastAsia="ko-KR"/>
        </w:rPr>
        <w:t>2</w:t>
      </w:r>
      <w:r w:rsidRPr="00C41894">
        <w:rPr>
          <w:rFonts w:ascii="Arial" w:eastAsia="맑은 고딕" w:hAnsi="Arial" w:cs="Arial"/>
          <w:sz w:val="20"/>
          <w:szCs w:val="20"/>
          <w:lang w:val="en-GB" w:eastAsia="ko-KR"/>
        </w:rPr>
        <w:t xml:space="preserve">. </w:t>
      </w:r>
      <w:r w:rsidRPr="00C65D3D">
        <w:rPr>
          <w:rFonts w:ascii="Arial" w:eastAsia="맑은 고딕" w:hAnsi="Arial" w:cs="Arial"/>
          <w:sz w:val="20"/>
          <w:szCs w:val="20"/>
          <w:lang w:val="en-GB" w:eastAsia="ko-KR"/>
        </w:rPr>
        <w:t xml:space="preserve">Introducing new functionalities or services </w:t>
      </w:r>
      <w:r w:rsidRPr="00C41894">
        <w:rPr>
          <w:rFonts w:ascii="Arial" w:eastAsia="맑은 고딕" w:hAnsi="Arial" w:cs="Arial"/>
          <w:sz w:val="20"/>
          <w:szCs w:val="20"/>
          <w:lang w:val="en-GB" w:eastAsia="ko-KR"/>
        </w:rPr>
        <w:t xml:space="preserve">in such design is complex and it further drifts the system towards an even more complex monolith eventually cascading to higher maintenance and development efforts. </w:t>
      </w:r>
      <w:r w:rsidRPr="00C65D3D">
        <w:rPr>
          <w:rFonts w:ascii="Arial" w:eastAsia="맑은 고딕" w:hAnsi="Arial" w:cs="Arial"/>
          <w:sz w:val="20"/>
          <w:szCs w:val="20"/>
          <w:lang w:val="en-GB" w:eastAsia="ko-KR"/>
        </w:rPr>
        <w:t xml:space="preserve">Additionally, defining subsets or supersets of functionalities for various device types from a single </w:t>
      </w:r>
      <w:r>
        <w:rPr>
          <w:rFonts w:ascii="Arial" w:eastAsia="맑은 고딕" w:hAnsi="Arial" w:cs="Arial"/>
          <w:sz w:val="20"/>
          <w:szCs w:val="20"/>
          <w:lang w:val="en-GB" w:eastAsia="ko-KR"/>
        </w:rPr>
        <w:t xml:space="preserve">framework </w:t>
      </w:r>
      <w:r w:rsidRPr="00C65D3D">
        <w:rPr>
          <w:rFonts w:ascii="Arial" w:eastAsia="맑은 고딕" w:hAnsi="Arial" w:cs="Arial"/>
          <w:sz w:val="20"/>
          <w:szCs w:val="20"/>
          <w:lang w:val="en-GB" w:eastAsia="ko-KR"/>
        </w:rPr>
        <w:t>poses significant challenges, further escalating development efforts for different device categories</w:t>
      </w:r>
    </w:p>
    <w:p w14:paraId="70391BCD" w14:textId="77777777" w:rsidR="00C6394D" w:rsidRDefault="00C6394D" w:rsidP="00C6394D">
      <w:pPr>
        <w:pStyle w:val="af6"/>
        <w:jc w:val="both"/>
        <w:rPr>
          <w:rFonts w:ascii="Arial" w:eastAsia="맑은 고딕" w:hAnsi="Arial" w:cs="Arial"/>
          <w:sz w:val="20"/>
          <w:szCs w:val="20"/>
          <w:lang w:val="en-GB" w:eastAsia="ko-KR"/>
        </w:rPr>
      </w:pPr>
    </w:p>
    <w:p w14:paraId="59EC6FD9" w14:textId="77777777" w:rsidR="00C6394D" w:rsidRDefault="00C6394D" w:rsidP="00C6394D">
      <w:pPr>
        <w:pStyle w:val="af6"/>
        <w:jc w:val="both"/>
        <w:rPr>
          <w:rFonts w:ascii="Arial" w:eastAsia="맑은 고딕" w:hAnsi="Arial" w:cs="Arial"/>
          <w:sz w:val="20"/>
          <w:szCs w:val="20"/>
          <w:lang w:val="en-GB" w:eastAsia="ko-KR"/>
        </w:rPr>
      </w:pPr>
      <w:r>
        <w:rPr>
          <w:rFonts w:ascii="Arial" w:eastAsia="맑은 고딕" w:hAnsi="Arial" w:cs="Arial"/>
          <w:sz w:val="20"/>
          <w:szCs w:val="20"/>
          <w:lang w:val="en-GB" w:eastAsia="ko-KR"/>
        </w:rPr>
        <w:t xml:space="preserve">       </w:t>
      </w:r>
      <w:r w:rsidR="000B455F">
        <w:rPr>
          <w:rFonts w:ascii="Arial" w:eastAsia="맑은 고딕" w:hAnsi="Arial" w:cs="Arial"/>
          <w:noProof/>
          <w:sz w:val="20"/>
          <w:szCs w:val="20"/>
          <w:lang w:val="en-US" w:eastAsia="ko-KR"/>
        </w:rPr>
        <w:drawing>
          <wp:inline distT="0" distB="0" distL="0" distR="0" wp14:anchorId="712A7E39" wp14:editId="06394885">
            <wp:extent cx="5161280" cy="1528445"/>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1280" cy="1528445"/>
                    </a:xfrm>
                    <a:prstGeom prst="rect">
                      <a:avLst/>
                    </a:prstGeom>
                    <a:noFill/>
                  </pic:spPr>
                </pic:pic>
              </a:graphicData>
            </a:graphic>
          </wp:inline>
        </w:drawing>
      </w:r>
    </w:p>
    <w:p w14:paraId="5E8BB2B8" w14:textId="77777777" w:rsidR="00C6394D" w:rsidRPr="00C41894" w:rsidRDefault="00C6394D" w:rsidP="00C6394D">
      <w:pPr>
        <w:pStyle w:val="af6"/>
        <w:jc w:val="center"/>
        <w:rPr>
          <w:rFonts w:ascii="Arial" w:eastAsia="맑은 고딕" w:hAnsi="Arial" w:cs="Arial"/>
          <w:b/>
          <w:bCs/>
          <w:sz w:val="20"/>
          <w:szCs w:val="20"/>
          <w:lang w:val="en-GB" w:eastAsia="ko-KR"/>
        </w:rPr>
      </w:pPr>
      <w:r w:rsidRPr="00C41894">
        <w:rPr>
          <w:rFonts w:ascii="Arial" w:eastAsia="맑은 고딕" w:hAnsi="Arial" w:cs="Arial"/>
          <w:b/>
          <w:bCs/>
          <w:sz w:val="20"/>
          <w:szCs w:val="20"/>
          <w:lang w:val="en-GB" w:eastAsia="ko-KR"/>
        </w:rPr>
        <w:t>Figure</w:t>
      </w:r>
      <w:r>
        <w:rPr>
          <w:rFonts w:ascii="Arial" w:eastAsia="맑은 고딕" w:hAnsi="Arial" w:cs="Arial"/>
          <w:b/>
          <w:bCs/>
          <w:sz w:val="20"/>
          <w:szCs w:val="20"/>
          <w:lang w:val="en-GB" w:eastAsia="ko-KR"/>
        </w:rPr>
        <w:t xml:space="preserve"> 2</w:t>
      </w:r>
      <w:r w:rsidRPr="00C41894">
        <w:rPr>
          <w:rFonts w:ascii="Arial" w:eastAsia="맑은 고딕" w:hAnsi="Arial" w:cs="Arial"/>
          <w:b/>
          <w:bCs/>
          <w:sz w:val="20"/>
          <w:szCs w:val="20"/>
          <w:lang w:val="en-GB" w:eastAsia="ko-KR"/>
        </w:rPr>
        <w:t>: 5G RRC - Monolithic Control Plane</w:t>
      </w:r>
    </w:p>
    <w:p w14:paraId="30542359" w14:textId="3EEB70A6" w:rsidR="00E235CE" w:rsidRDefault="00C6394D" w:rsidP="00FA5CF3">
      <w:pPr>
        <w:spacing w:before="100" w:beforeAutospacing="1" w:after="100" w:afterAutospacing="1"/>
        <w:jc w:val="both"/>
        <w:rPr>
          <w:rFonts w:ascii="Arial" w:eastAsia="맑은 고딕" w:hAnsi="Arial" w:cs="Arial"/>
          <w:lang w:eastAsia="ko-KR"/>
        </w:rPr>
      </w:pPr>
      <w:r w:rsidRPr="00FA5CF3">
        <w:rPr>
          <w:rFonts w:ascii="Arial" w:eastAsia="맑은 고딕" w:hAnsi="Arial" w:cs="Arial"/>
          <w:sz w:val="20"/>
          <w:szCs w:val="20"/>
          <w:lang w:eastAsia="ko-KR"/>
        </w:rPr>
        <w:t xml:space="preserve">A critical issue with this architecture is the lack of modularity, which results in high interdependencies between modules. Consequently, adding new features or services often </w:t>
      </w:r>
      <w:r w:rsidR="00E235CE" w:rsidRPr="00FA5CF3">
        <w:rPr>
          <w:rFonts w:ascii="Arial" w:eastAsia="맑은 고딕" w:hAnsi="Arial" w:cs="Arial"/>
          <w:sz w:val="20"/>
          <w:szCs w:val="20"/>
          <w:lang w:eastAsia="ko-KR"/>
        </w:rPr>
        <w:t>requires</w:t>
      </w:r>
      <w:r w:rsidRPr="00FA5CF3">
        <w:rPr>
          <w:rFonts w:ascii="Arial" w:eastAsia="맑은 고딕" w:hAnsi="Arial" w:cs="Arial"/>
          <w:sz w:val="20"/>
          <w:szCs w:val="20"/>
          <w:lang w:eastAsia="ko-KR"/>
        </w:rPr>
        <w:t xml:space="preserve"> extensive modifications across multiple modules</w:t>
      </w:r>
      <w:r w:rsidR="00E235CE" w:rsidRPr="00FA5CF3">
        <w:rPr>
          <w:rFonts w:ascii="Arial" w:eastAsia="맑은 고딕" w:hAnsi="Arial" w:cs="Arial"/>
          <w:sz w:val="20"/>
          <w:szCs w:val="20"/>
          <w:lang w:eastAsia="ko-KR"/>
        </w:rPr>
        <w:t xml:space="preserve"> </w:t>
      </w:r>
      <w:r w:rsidR="002D5092" w:rsidRPr="00FA5CF3">
        <w:rPr>
          <w:rFonts w:ascii="Arial" w:eastAsia="맑은 고딕" w:hAnsi="Arial" w:cs="Arial"/>
          <w:sz w:val="20"/>
          <w:szCs w:val="20"/>
          <w:lang w:eastAsia="ko-KR"/>
        </w:rPr>
        <w:t>for</w:t>
      </w:r>
      <w:r w:rsidR="00E235CE" w:rsidRPr="00FA5CF3">
        <w:rPr>
          <w:rFonts w:ascii="Arial" w:eastAsia="맑은 고딕" w:hAnsi="Arial" w:cs="Arial"/>
          <w:sz w:val="20"/>
          <w:szCs w:val="20"/>
          <w:lang w:eastAsia="ko-KR"/>
        </w:rPr>
        <w:t xml:space="preserve"> example, when Multicast and RedCap feature have been introduced in RRC, it has impacted multiple modules and changes have been introduced in various messages in an ad-hoc manner as shown in Figure </w:t>
      </w:r>
      <w:r w:rsidR="008A0337" w:rsidRPr="00FA5CF3">
        <w:rPr>
          <w:rFonts w:ascii="Arial" w:eastAsia="맑은 고딕" w:hAnsi="Arial" w:cs="Arial"/>
          <w:sz w:val="20"/>
          <w:szCs w:val="20"/>
          <w:lang w:eastAsia="ko-KR"/>
        </w:rPr>
        <w:t>3</w:t>
      </w:r>
      <w:r w:rsidR="00E235CE" w:rsidRPr="00FA5CF3">
        <w:rPr>
          <w:rFonts w:ascii="Arial" w:eastAsia="맑은 고딕" w:hAnsi="Arial" w:cs="Arial"/>
          <w:sz w:val="20"/>
          <w:szCs w:val="20"/>
          <w:lang w:eastAsia="ko-KR"/>
        </w:rPr>
        <w:t>. This design approach has increased the complexity of the specification, further complicating the design and implementation process. Furthermore, the RRC specification continues to expand rapidly with each release, primarily due to the ad-hoc addition of new capabilities and verticals</w:t>
      </w:r>
      <w:r w:rsidR="00E235CE" w:rsidRPr="00E235CE">
        <w:rPr>
          <w:rFonts w:ascii="Arial" w:eastAsia="맑은 고딕" w:hAnsi="Arial" w:cs="Arial"/>
          <w:lang w:eastAsia="ko-KR"/>
        </w:rPr>
        <w:t>.</w:t>
      </w:r>
    </w:p>
    <w:p w14:paraId="26DCD364" w14:textId="77777777" w:rsidR="0074519F" w:rsidRPr="00FA5CF3" w:rsidRDefault="0074519F" w:rsidP="0074519F">
      <w:pPr>
        <w:rPr>
          <w:rFonts w:ascii="Arial" w:hAnsi="Arial" w:cs="Arial"/>
          <w:b/>
          <w:sz w:val="20"/>
          <w:szCs w:val="20"/>
        </w:rPr>
      </w:pPr>
      <w:r w:rsidRPr="00FA5CF3">
        <w:rPr>
          <w:rFonts w:ascii="Arial" w:hAnsi="Arial" w:cs="Arial"/>
          <w:b/>
          <w:sz w:val="20"/>
          <w:szCs w:val="20"/>
        </w:rPr>
        <w:t>Observation 2: The monolithic design of RRC has led to the following observations:</w:t>
      </w:r>
    </w:p>
    <w:p w14:paraId="00A676CD" w14:textId="77777777" w:rsidR="0074519F" w:rsidRPr="00FA5CF3" w:rsidRDefault="0074519F" w:rsidP="00F51546">
      <w:pPr>
        <w:numPr>
          <w:ilvl w:val="1"/>
          <w:numId w:val="5"/>
        </w:numPr>
        <w:jc w:val="both"/>
        <w:rPr>
          <w:rFonts w:ascii="Arial" w:hAnsi="Arial" w:cs="Arial"/>
          <w:b/>
          <w:bCs/>
          <w:sz w:val="20"/>
          <w:szCs w:val="20"/>
          <w:lang w:val="en-IN"/>
        </w:rPr>
      </w:pPr>
      <w:r w:rsidRPr="00FA5CF3">
        <w:rPr>
          <w:rFonts w:ascii="Arial" w:hAnsi="Arial" w:cs="Arial"/>
          <w:b/>
          <w:bCs/>
          <w:sz w:val="20"/>
          <w:szCs w:val="20"/>
          <w:lang w:val="en-IN"/>
        </w:rPr>
        <w:t>Multiple modules are impacted when adding new features.</w:t>
      </w:r>
    </w:p>
    <w:p w14:paraId="0D28574A" w14:textId="77777777" w:rsidR="0074519F" w:rsidRPr="00FA5CF3" w:rsidRDefault="0074519F" w:rsidP="00F51546">
      <w:pPr>
        <w:numPr>
          <w:ilvl w:val="1"/>
          <w:numId w:val="5"/>
        </w:numPr>
        <w:jc w:val="both"/>
        <w:rPr>
          <w:rFonts w:ascii="Arial" w:hAnsi="Arial" w:cs="Arial"/>
          <w:b/>
          <w:bCs/>
          <w:sz w:val="20"/>
          <w:szCs w:val="20"/>
          <w:lang w:val="en-IN"/>
        </w:rPr>
      </w:pPr>
      <w:r w:rsidRPr="00FA5CF3">
        <w:rPr>
          <w:rFonts w:ascii="Arial" w:hAnsi="Arial" w:cs="Arial"/>
          <w:b/>
          <w:bCs/>
          <w:sz w:val="20"/>
          <w:szCs w:val="20"/>
          <w:lang w:val="en-IN"/>
        </w:rPr>
        <w:t>High interdependencies between RRC modules increase specification efforts and complexity.</w:t>
      </w:r>
    </w:p>
    <w:p w14:paraId="5FA969EE" w14:textId="77777777" w:rsidR="0074519F" w:rsidRPr="00FA5CF3" w:rsidRDefault="0074519F" w:rsidP="00F51546">
      <w:pPr>
        <w:numPr>
          <w:ilvl w:val="1"/>
          <w:numId w:val="5"/>
        </w:numPr>
        <w:jc w:val="both"/>
        <w:rPr>
          <w:rFonts w:ascii="Arial" w:hAnsi="Arial" w:cs="Arial"/>
          <w:b/>
          <w:bCs/>
          <w:sz w:val="20"/>
          <w:szCs w:val="20"/>
          <w:lang w:val="en-IN"/>
        </w:rPr>
      </w:pPr>
      <w:r w:rsidRPr="00FA5CF3">
        <w:rPr>
          <w:rFonts w:ascii="Arial" w:hAnsi="Arial" w:cs="Arial"/>
          <w:b/>
          <w:bCs/>
          <w:sz w:val="20"/>
          <w:szCs w:val="20"/>
          <w:lang w:val="en-IN"/>
        </w:rPr>
        <w:t>The RRC specification has grown rapidly due to ad-hoc additions of capabilities and verticals.</w:t>
      </w:r>
    </w:p>
    <w:p w14:paraId="0151AFB6" w14:textId="77777777" w:rsidR="00C6394D" w:rsidRDefault="000B455F" w:rsidP="00B5040A">
      <w:pPr>
        <w:spacing w:before="100" w:beforeAutospacing="1" w:after="100" w:afterAutospacing="1"/>
        <w:jc w:val="center"/>
        <w:rPr>
          <w:rFonts w:ascii="Arial" w:eastAsia="맑은 고딕" w:hAnsi="Arial" w:cs="Arial"/>
          <w:lang w:eastAsia="ko-KR"/>
        </w:rPr>
      </w:pPr>
      <w:r>
        <w:rPr>
          <w:rFonts w:ascii="Arial" w:eastAsia="맑은 고딕" w:hAnsi="Arial" w:cs="Arial"/>
          <w:noProof/>
          <w:lang w:eastAsia="ko-KR"/>
        </w:rPr>
        <w:lastRenderedPageBreak/>
        <w:drawing>
          <wp:inline distT="0" distB="0" distL="0" distR="0" wp14:anchorId="5E9FDAE0" wp14:editId="6AE8FB99">
            <wp:extent cx="5640476" cy="1969477"/>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86562" cy="1985569"/>
                    </a:xfrm>
                    <a:prstGeom prst="rect">
                      <a:avLst/>
                    </a:prstGeom>
                    <a:noFill/>
                  </pic:spPr>
                </pic:pic>
              </a:graphicData>
            </a:graphic>
          </wp:inline>
        </w:drawing>
      </w:r>
    </w:p>
    <w:p w14:paraId="4EE920EB" w14:textId="77777777" w:rsidR="00C6394D" w:rsidRPr="00C41894" w:rsidRDefault="00C6394D" w:rsidP="00C6394D">
      <w:pPr>
        <w:pStyle w:val="af6"/>
        <w:jc w:val="center"/>
        <w:rPr>
          <w:rFonts w:ascii="Arial" w:eastAsia="맑은 고딕" w:hAnsi="Arial" w:cs="Arial"/>
          <w:b/>
          <w:bCs/>
          <w:sz w:val="20"/>
          <w:szCs w:val="20"/>
          <w:lang w:val="en-GB" w:eastAsia="ko-KR"/>
        </w:rPr>
      </w:pPr>
      <w:r w:rsidRPr="00C41894">
        <w:rPr>
          <w:rFonts w:ascii="Arial" w:eastAsia="맑은 고딕" w:hAnsi="Arial" w:cs="Arial"/>
          <w:b/>
          <w:bCs/>
          <w:sz w:val="20"/>
          <w:szCs w:val="20"/>
          <w:lang w:val="en-GB" w:eastAsia="ko-KR"/>
        </w:rPr>
        <w:t>Figure</w:t>
      </w:r>
      <w:r w:rsidR="00BB5A17">
        <w:rPr>
          <w:rFonts w:ascii="Arial" w:eastAsia="맑은 고딕" w:hAnsi="Arial" w:cs="Arial"/>
          <w:b/>
          <w:bCs/>
          <w:sz w:val="20"/>
          <w:szCs w:val="20"/>
          <w:lang w:val="en-GB" w:eastAsia="ko-KR"/>
        </w:rPr>
        <w:t xml:space="preserve"> 3</w:t>
      </w:r>
      <w:r w:rsidR="00BB5A17" w:rsidRPr="00C41894">
        <w:rPr>
          <w:rFonts w:ascii="Arial" w:eastAsia="맑은 고딕" w:hAnsi="Arial" w:cs="Arial"/>
          <w:b/>
          <w:bCs/>
          <w:sz w:val="20"/>
          <w:szCs w:val="20"/>
          <w:lang w:val="en-GB" w:eastAsia="ko-KR"/>
        </w:rPr>
        <w:t>:</w:t>
      </w:r>
      <w:r w:rsidRPr="00C41894">
        <w:rPr>
          <w:rFonts w:ascii="Arial" w:eastAsia="맑은 고딕" w:hAnsi="Arial" w:cs="Arial"/>
          <w:b/>
          <w:bCs/>
          <w:sz w:val="20"/>
          <w:szCs w:val="20"/>
          <w:lang w:val="en-GB" w:eastAsia="ko-KR"/>
        </w:rPr>
        <w:t xml:space="preserve"> </w:t>
      </w:r>
      <w:r>
        <w:rPr>
          <w:rFonts w:ascii="Arial" w:eastAsia="맑은 고딕" w:hAnsi="Arial" w:cs="Arial"/>
          <w:b/>
          <w:bCs/>
          <w:sz w:val="20"/>
          <w:szCs w:val="20"/>
          <w:lang w:val="en-GB" w:eastAsia="ko-KR"/>
        </w:rPr>
        <w:t xml:space="preserve">Example of IEs introduced for Redcap and MBS feature </w:t>
      </w:r>
    </w:p>
    <w:p w14:paraId="15E0929B" w14:textId="3FFA53CE" w:rsidR="00A97548" w:rsidRPr="00D545D1" w:rsidRDefault="00B31A91" w:rsidP="0085163C">
      <w:pPr>
        <w:pStyle w:val="af6"/>
        <w:jc w:val="both"/>
        <w:rPr>
          <w:rFonts w:ascii="Arial" w:eastAsia="맑은 고딕" w:hAnsi="Arial" w:cs="Arial"/>
          <w:sz w:val="20"/>
          <w:szCs w:val="20"/>
          <w:lang w:val="en-GB" w:eastAsia="ko-KR"/>
        </w:rPr>
      </w:pPr>
      <w:r w:rsidRPr="00D545D1">
        <w:rPr>
          <w:rFonts w:ascii="Arial" w:eastAsia="맑은 고딕" w:hAnsi="Arial" w:cs="Arial"/>
          <w:sz w:val="20"/>
          <w:szCs w:val="20"/>
          <w:lang w:val="en-GB" w:eastAsia="ko-KR"/>
        </w:rPr>
        <w:t xml:space="preserve">6G Control Plane can be redesigned to overcome the intertwined and highly interdependent functionality, leading to a cleaner design that aligns with the objective of a single base stack for multiple device types while lowering maintenance and development efforts. This modularity can be achieved through the Essential </w:t>
      </w:r>
      <w:r w:rsidR="000F6931">
        <w:rPr>
          <w:rFonts w:ascii="Arial" w:eastAsia="맑은 고딕" w:hAnsi="Arial" w:cs="Arial"/>
          <w:sz w:val="20"/>
          <w:szCs w:val="20"/>
          <w:lang w:val="en-GB" w:eastAsia="ko-KR"/>
        </w:rPr>
        <w:t xml:space="preserve">and Minimal </w:t>
      </w:r>
      <w:r w:rsidRPr="00D545D1">
        <w:rPr>
          <w:rFonts w:ascii="Arial" w:eastAsia="맑은 고딕" w:hAnsi="Arial" w:cs="Arial"/>
          <w:sz w:val="20"/>
          <w:szCs w:val="20"/>
          <w:lang w:val="en-GB" w:eastAsia="ko-KR"/>
        </w:rPr>
        <w:t>Protocol Stack (E</w:t>
      </w:r>
      <w:r w:rsidR="000F6931">
        <w:rPr>
          <w:rFonts w:ascii="Arial" w:eastAsia="맑은 고딕" w:hAnsi="Arial" w:cs="Arial"/>
          <w:sz w:val="20"/>
          <w:szCs w:val="20"/>
          <w:lang w:val="en-GB" w:eastAsia="ko-KR"/>
        </w:rPr>
        <w:t>M</w:t>
      </w:r>
      <w:r w:rsidRPr="00D545D1">
        <w:rPr>
          <w:rFonts w:ascii="Arial" w:eastAsia="맑은 고딕" w:hAnsi="Arial" w:cs="Arial"/>
          <w:sz w:val="20"/>
          <w:szCs w:val="20"/>
          <w:lang w:val="en-GB" w:eastAsia="ko-KR"/>
        </w:rPr>
        <w:t xml:space="preserve">PS), which serves as the foundation of the modular design. </w:t>
      </w:r>
      <w:r w:rsidR="00691307" w:rsidRPr="00D545D1">
        <w:rPr>
          <w:rFonts w:ascii="Arial" w:eastAsia="맑은 고딕" w:hAnsi="Arial" w:cs="Arial"/>
          <w:sz w:val="20"/>
          <w:szCs w:val="20"/>
          <w:lang w:val="en-GB" w:eastAsia="ko-KR"/>
        </w:rPr>
        <w:t>The E</w:t>
      </w:r>
      <w:r w:rsidR="000F6931">
        <w:rPr>
          <w:rFonts w:ascii="Arial" w:eastAsia="맑은 고딕" w:hAnsi="Arial" w:cs="Arial"/>
          <w:sz w:val="20"/>
          <w:szCs w:val="20"/>
          <w:lang w:val="en-GB" w:eastAsia="ko-KR"/>
        </w:rPr>
        <w:t>M</w:t>
      </w:r>
      <w:r w:rsidR="00691307" w:rsidRPr="00D545D1">
        <w:rPr>
          <w:rFonts w:ascii="Arial" w:eastAsia="맑은 고딕" w:hAnsi="Arial" w:cs="Arial"/>
          <w:sz w:val="20"/>
          <w:szCs w:val="20"/>
          <w:lang w:val="en-GB" w:eastAsia="ko-KR"/>
        </w:rPr>
        <w:t>PS is envisioned as a minimalist version within RRC (Radio Resource Control), where functionalities are reduced to support only the essential messages required for basic operation. It</w:t>
      </w:r>
      <w:r w:rsidRPr="00D545D1">
        <w:rPr>
          <w:rFonts w:ascii="Arial" w:eastAsia="맑은 고딕" w:hAnsi="Arial" w:cs="Arial"/>
          <w:sz w:val="20"/>
          <w:szCs w:val="20"/>
          <w:lang w:val="en-GB" w:eastAsia="ko-KR"/>
        </w:rPr>
        <w:t xml:space="preserve"> provides a common framework for all device types, including core functionalities such as system information, idle mode measurements, connection management, etc. making it applicable to various device types from 6G Day 1. </w:t>
      </w:r>
      <w:r w:rsidR="0063306E" w:rsidRPr="0085163C">
        <w:rPr>
          <w:rFonts w:ascii="Arial" w:eastAsia="맑은 고딕" w:hAnsi="Arial" w:cs="Arial"/>
          <w:sz w:val="20"/>
          <w:szCs w:val="20"/>
          <w:lang w:val="en-GB" w:eastAsia="ko-KR"/>
        </w:rPr>
        <w:t>The E</w:t>
      </w:r>
      <w:r w:rsidR="000F6931">
        <w:rPr>
          <w:rFonts w:ascii="Arial" w:eastAsia="맑은 고딕" w:hAnsi="Arial" w:cs="Arial"/>
          <w:sz w:val="20"/>
          <w:szCs w:val="20"/>
          <w:lang w:val="en-GB" w:eastAsia="ko-KR"/>
        </w:rPr>
        <w:t>M</w:t>
      </w:r>
      <w:r w:rsidR="0063306E" w:rsidRPr="0085163C">
        <w:rPr>
          <w:rFonts w:ascii="Arial" w:eastAsia="맑은 고딕" w:hAnsi="Arial" w:cs="Arial"/>
          <w:sz w:val="20"/>
          <w:szCs w:val="20"/>
          <w:lang w:val="en-GB" w:eastAsia="ko-KR"/>
        </w:rPr>
        <w:t>PS components are designed with reduced functionalities, focusing on essential operations, such as connection management may only support RRCSetup to establish SRB or low-rate DRB. The functionality of these core components can be extended based on specific requirements</w:t>
      </w:r>
      <w:r w:rsidR="00B5040A" w:rsidRPr="0085163C">
        <w:rPr>
          <w:rFonts w:ascii="Arial" w:eastAsia="맑은 고딕" w:hAnsi="Arial" w:cs="Arial"/>
          <w:sz w:val="20"/>
          <w:szCs w:val="20"/>
          <w:lang w:val="en-GB" w:eastAsia="ko-KR"/>
        </w:rPr>
        <w:t xml:space="preserve">. </w:t>
      </w:r>
      <w:r w:rsidR="0085163C" w:rsidRPr="0085163C">
        <w:rPr>
          <w:rFonts w:ascii="Arial" w:eastAsia="맑은 고딕" w:hAnsi="Arial" w:cs="Arial"/>
          <w:sz w:val="20"/>
          <w:szCs w:val="20"/>
          <w:lang w:val="en-GB" w:eastAsia="ko-KR"/>
        </w:rPr>
        <w:t>However, these extended functionalities or services for different device types, such as C</w:t>
      </w:r>
      <w:r w:rsidR="0085163C">
        <w:rPr>
          <w:rFonts w:ascii="Arial" w:eastAsia="맑은 고딕" w:hAnsi="Arial" w:cs="Arial"/>
          <w:sz w:val="20"/>
          <w:szCs w:val="20"/>
          <w:lang w:val="en-GB" w:eastAsia="ko-KR"/>
        </w:rPr>
        <w:t>A,</w:t>
      </w:r>
      <w:r w:rsidR="0085163C" w:rsidRPr="0085163C">
        <w:rPr>
          <w:rFonts w:ascii="Arial" w:eastAsia="맑은 고딕" w:hAnsi="Arial" w:cs="Arial"/>
          <w:sz w:val="20"/>
          <w:szCs w:val="20"/>
          <w:lang w:val="en-GB" w:eastAsia="ko-KR"/>
        </w:rPr>
        <w:t xml:space="preserve"> MBS,</w:t>
      </w:r>
      <w:r w:rsidR="0085163C">
        <w:rPr>
          <w:rFonts w:ascii="Arial" w:eastAsia="맑은 고딕" w:hAnsi="Arial" w:cs="Arial"/>
          <w:sz w:val="20"/>
          <w:szCs w:val="20"/>
          <w:lang w:val="en-GB" w:eastAsia="ko-KR"/>
        </w:rPr>
        <w:t xml:space="preserve"> etc.</w:t>
      </w:r>
      <w:r w:rsidR="0085163C" w:rsidRPr="0085163C">
        <w:rPr>
          <w:rFonts w:ascii="Arial" w:eastAsia="맑은 고딕" w:hAnsi="Arial" w:cs="Arial"/>
          <w:sz w:val="20"/>
          <w:szCs w:val="20"/>
          <w:lang w:val="en-GB" w:eastAsia="ko-KR"/>
        </w:rPr>
        <w:t xml:space="preserve"> are not inherently part of the E</w:t>
      </w:r>
      <w:r w:rsidR="000F6931">
        <w:rPr>
          <w:rFonts w:ascii="Arial" w:eastAsia="맑은 고딕" w:hAnsi="Arial" w:cs="Arial"/>
          <w:sz w:val="20"/>
          <w:szCs w:val="20"/>
          <w:lang w:val="en-GB" w:eastAsia="ko-KR"/>
        </w:rPr>
        <w:t>M</w:t>
      </w:r>
      <w:r w:rsidR="0085163C" w:rsidRPr="0085163C">
        <w:rPr>
          <w:rFonts w:ascii="Arial" w:eastAsia="맑은 고딕" w:hAnsi="Arial" w:cs="Arial"/>
          <w:sz w:val="20"/>
          <w:szCs w:val="20"/>
          <w:lang w:val="en-GB" w:eastAsia="ko-KR"/>
        </w:rPr>
        <w:t>PS components but can be added in a plug-and-play manner, as shown in Figure 4</w:t>
      </w:r>
      <w:r w:rsidR="0085163C">
        <w:rPr>
          <w:rFonts w:ascii="Arial" w:eastAsia="맑은 고딕" w:hAnsi="Arial" w:cs="Arial"/>
          <w:sz w:val="20"/>
          <w:szCs w:val="20"/>
          <w:lang w:val="en-GB" w:eastAsia="ko-KR"/>
        </w:rPr>
        <w:t>. To</w:t>
      </w:r>
      <w:r w:rsidRPr="00D545D1">
        <w:rPr>
          <w:rFonts w:ascii="Arial" w:eastAsia="맑은 고딕" w:hAnsi="Arial" w:cs="Arial"/>
          <w:sz w:val="20"/>
          <w:szCs w:val="20"/>
          <w:lang w:val="en-GB" w:eastAsia="ko-KR"/>
        </w:rPr>
        <w:t xml:space="preserve"> further enhance modularity, the control plane protocol design can adopt an easily extendable Radio Resource Control (RRC) ASN.1 structure. This will allow for easier integration of new functionalities and services without significant changes to the existing protocol stack. By combining the E</w:t>
      </w:r>
      <w:r w:rsidR="000F6931">
        <w:rPr>
          <w:rFonts w:ascii="Arial" w:eastAsia="맑은 고딕" w:hAnsi="Arial" w:cs="Arial"/>
          <w:sz w:val="20"/>
          <w:szCs w:val="20"/>
          <w:lang w:val="en-GB" w:eastAsia="ko-KR"/>
        </w:rPr>
        <w:t>M</w:t>
      </w:r>
      <w:r w:rsidRPr="00D545D1">
        <w:rPr>
          <w:rFonts w:ascii="Arial" w:eastAsia="맑은 고딕" w:hAnsi="Arial" w:cs="Arial"/>
          <w:sz w:val="20"/>
          <w:szCs w:val="20"/>
          <w:lang w:val="en-GB" w:eastAsia="ko-KR"/>
        </w:rPr>
        <w:t>PS with an extendable RRC ASN.1 structure, 6G can ensure a balanced design that meets the performance, power, and memory constraints required for each device type, while maintaining scalability and maintainability.</w:t>
      </w:r>
    </w:p>
    <w:p w14:paraId="46A6E332" w14:textId="799CC2E7" w:rsidR="00450AB7" w:rsidRDefault="000F6931" w:rsidP="00C6394D">
      <w:pPr>
        <w:spacing w:before="100" w:beforeAutospacing="1" w:after="100" w:afterAutospacing="1"/>
        <w:jc w:val="center"/>
        <w:rPr>
          <w:b/>
          <w:bCs/>
        </w:rPr>
      </w:pPr>
      <w:r>
        <w:rPr>
          <w:b/>
          <w:bCs/>
          <w:noProof/>
          <w:lang w:eastAsia="ko-KR"/>
        </w:rPr>
        <w:drawing>
          <wp:inline distT="0" distB="0" distL="0" distR="0" wp14:anchorId="222F842F" wp14:editId="7DF2420C">
            <wp:extent cx="4295287" cy="2170174"/>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1459" cy="2173293"/>
                    </a:xfrm>
                    <a:prstGeom prst="rect">
                      <a:avLst/>
                    </a:prstGeom>
                    <a:noFill/>
                  </pic:spPr>
                </pic:pic>
              </a:graphicData>
            </a:graphic>
          </wp:inline>
        </w:drawing>
      </w:r>
    </w:p>
    <w:p w14:paraId="472D4ABF" w14:textId="6C2E23EB" w:rsidR="00C6394D" w:rsidRPr="00D545D1" w:rsidRDefault="00C6394D" w:rsidP="00C6394D">
      <w:pPr>
        <w:spacing w:before="100" w:beforeAutospacing="1" w:after="100" w:afterAutospacing="1"/>
        <w:jc w:val="center"/>
        <w:rPr>
          <w:rFonts w:ascii="Arial" w:eastAsia="맑은 고딕" w:hAnsi="Arial" w:cs="Arial"/>
          <w:b/>
          <w:bCs/>
          <w:sz w:val="20"/>
          <w:szCs w:val="20"/>
          <w:lang w:eastAsia="ko-KR"/>
        </w:rPr>
      </w:pPr>
      <w:r w:rsidRPr="00D545D1">
        <w:rPr>
          <w:rFonts w:ascii="Arial" w:hAnsi="Arial" w:cs="Arial"/>
          <w:b/>
          <w:bCs/>
          <w:sz w:val="20"/>
          <w:szCs w:val="20"/>
        </w:rPr>
        <w:t xml:space="preserve">Figure </w:t>
      </w:r>
      <w:r w:rsidR="00C95FAF" w:rsidRPr="00D545D1">
        <w:rPr>
          <w:rFonts w:ascii="Arial" w:hAnsi="Arial" w:cs="Arial"/>
          <w:b/>
          <w:bCs/>
          <w:sz w:val="20"/>
          <w:szCs w:val="20"/>
        </w:rPr>
        <w:t>4</w:t>
      </w:r>
      <w:r w:rsidRPr="00D545D1">
        <w:rPr>
          <w:rFonts w:ascii="Arial" w:hAnsi="Arial" w:cs="Arial"/>
          <w:b/>
          <w:bCs/>
          <w:sz w:val="20"/>
          <w:szCs w:val="20"/>
        </w:rPr>
        <w:t xml:space="preserve">: </w:t>
      </w:r>
      <w:r w:rsidR="00A97548" w:rsidRPr="00D545D1">
        <w:rPr>
          <w:rFonts w:ascii="Arial" w:hAnsi="Arial" w:cs="Arial"/>
          <w:b/>
          <w:bCs/>
          <w:sz w:val="20"/>
          <w:szCs w:val="20"/>
        </w:rPr>
        <w:t xml:space="preserve">Concept of </w:t>
      </w:r>
      <w:r w:rsidRPr="00D545D1">
        <w:rPr>
          <w:rFonts w:ascii="Arial" w:hAnsi="Arial" w:cs="Arial"/>
          <w:b/>
          <w:bCs/>
          <w:sz w:val="20"/>
          <w:szCs w:val="20"/>
        </w:rPr>
        <w:t>RRC Modular design based on E</w:t>
      </w:r>
      <w:r w:rsidR="000F6931">
        <w:rPr>
          <w:rFonts w:ascii="Arial" w:hAnsi="Arial" w:cs="Arial"/>
          <w:b/>
          <w:bCs/>
          <w:sz w:val="20"/>
          <w:szCs w:val="20"/>
        </w:rPr>
        <w:t>M</w:t>
      </w:r>
      <w:r w:rsidRPr="00D545D1">
        <w:rPr>
          <w:rFonts w:ascii="Arial" w:hAnsi="Arial" w:cs="Arial"/>
          <w:b/>
          <w:bCs/>
          <w:sz w:val="20"/>
          <w:szCs w:val="20"/>
        </w:rPr>
        <w:t>PS</w:t>
      </w:r>
    </w:p>
    <w:p w14:paraId="2F995E73" w14:textId="77777777" w:rsidR="00C6394D" w:rsidRPr="00D545D1" w:rsidRDefault="00C6394D" w:rsidP="00C6394D">
      <w:pPr>
        <w:spacing w:before="100" w:beforeAutospacing="1" w:after="100" w:afterAutospacing="1"/>
        <w:jc w:val="both"/>
        <w:rPr>
          <w:rFonts w:ascii="Arial" w:eastAsia="맑은 고딕" w:hAnsi="Arial" w:cs="Arial"/>
          <w:b/>
          <w:bCs/>
          <w:sz w:val="20"/>
          <w:szCs w:val="20"/>
          <w:lang w:eastAsia="ko-KR"/>
        </w:rPr>
      </w:pPr>
      <w:r w:rsidRPr="00D545D1">
        <w:rPr>
          <w:rFonts w:ascii="Arial" w:eastAsia="맑은 고딕" w:hAnsi="Arial" w:cs="Arial"/>
          <w:b/>
          <w:bCs/>
          <w:sz w:val="20"/>
          <w:szCs w:val="20"/>
          <w:lang w:eastAsia="ko-KR"/>
        </w:rPr>
        <w:t xml:space="preserve">Proposal </w:t>
      </w:r>
      <w:r w:rsidR="004F0B5A" w:rsidRPr="00D545D1">
        <w:rPr>
          <w:rFonts w:ascii="Arial" w:eastAsia="맑은 고딕" w:hAnsi="Arial" w:cs="Arial"/>
          <w:b/>
          <w:bCs/>
          <w:sz w:val="20"/>
          <w:szCs w:val="20"/>
          <w:lang w:eastAsia="ko-KR"/>
        </w:rPr>
        <w:t>1:</w:t>
      </w:r>
      <w:r w:rsidRPr="00D545D1">
        <w:rPr>
          <w:rFonts w:ascii="Arial" w:eastAsia="맑은 고딕" w:hAnsi="Arial" w:cs="Arial"/>
          <w:b/>
          <w:bCs/>
          <w:sz w:val="20"/>
          <w:szCs w:val="20"/>
          <w:lang w:eastAsia="ko-KR"/>
        </w:rPr>
        <w:t xml:space="preserve"> </w:t>
      </w:r>
      <w:r w:rsidR="004F0B5A" w:rsidRPr="00D545D1">
        <w:rPr>
          <w:rFonts w:ascii="Arial" w:eastAsia="맑은 고딕" w:hAnsi="Arial" w:cs="Arial"/>
          <w:b/>
          <w:bCs/>
          <w:sz w:val="20"/>
          <w:szCs w:val="20"/>
          <w:lang w:eastAsia="ko-KR"/>
        </w:rPr>
        <w:t>RAN2 should discuss and define the components of essential protocol stack functionality</w:t>
      </w:r>
      <w:r w:rsidR="00853C5D" w:rsidRPr="00D545D1">
        <w:rPr>
          <w:rFonts w:ascii="Arial" w:eastAsia="맑은 고딕" w:hAnsi="Arial" w:cs="Arial"/>
          <w:b/>
          <w:bCs/>
          <w:sz w:val="20"/>
          <w:szCs w:val="20"/>
          <w:lang w:eastAsia="ko-KR"/>
        </w:rPr>
        <w:t xml:space="preserve"> within the RRC</w:t>
      </w:r>
      <w:r w:rsidR="004F0B5A" w:rsidRPr="00D545D1">
        <w:rPr>
          <w:rFonts w:ascii="Arial" w:eastAsia="맑은 고딕" w:hAnsi="Arial" w:cs="Arial"/>
          <w:b/>
          <w:bCs/>
          <w:sz w:val="20"/>
          <w:szCs w:val="20"/>
          <w:lang w:eastAsia="ko-KR"/>
        </w:rPr>
        <w:t xml:space="preserve"> applicable to all device types or services.</w:t>
      </w:r>
    </w:p>
    <w:p w14:paraId="29C92C2F" w14:textId="77777777" w:rsidR="008A1262" w:rsidRDefault="00381409" w:rsidP="00DF2C92">
      <w:pPr>
        <w:pStyle w:val="2"/>
        <w:rPr>
          <w:rFonts w:eastAsia="맑은 고딕"/>
          <w:lang w:eastAsia="ko-KR"/>
        </w:rPr>
      </w:pPr>
      <w:r w:rsidRPr="00381409">
        <w:rPr>
          <w:rFonts w:eastAsia="맑은 고딕"/>
          <w:lang w:eastAsia="ko-KR"/>
        </w:rPr>
        <w:lastRenderedPageBreak/>
        <w:t>RRC ASN.1 structure</w:t>
      </w:r>
    </w:p>
    <w:p w14:paraId="25B0C8B7" w14:textId="123C7195" w:rsidR="00855BF5" w:rsidRDefault="008E63AE" w:rsidP="008E63AE">
      <w:pPr>
        <w:pStyle w:val="af6"/>
        <w:jc w:val="both"/>
        <w:rPr>
          <w:rFonts w:ascii="Arial" w:eastAsia="맑은 고딕" w:hAnsi="Arial" w:cs="Arial"/>
          <w:sz w:val="20"/>
          <w:szCs w:val="20"/>
          <w:lang w:val="en-GB" w:eastAsia="ko-KR"/>
        </w:rPr>
      </w:pPr>
      <w:r w:rsidRPr="008E63AE">
        <w:rPr>
          <w:rFonts w:ascii="Arial" w:eastAsia="맑은 고딕" w:hAnsi="Arial" w:cs="Arial"/>
          <w:sz w:val="20"/>
          <w:szCs w:val="20"/>
          <w:lang w:val="en-GB" w:eastAsia="ko-KR"/>
        </w:rPr>
        <w:t xml:space="preserve">6G aims to address multiple device types and services from the outset, unlike 5G. </w:t>
      </w:r>
      <w:r w:rsidR="00C95FAF" w:rsidRPr="00C95FAF">
        <w:rPr>
          <w:rFonts w:ascii="Arial" w:eastAsia="맑은 고딕" w:hAnsi="Arial" w:cs="Arial"/>
          <w:sz w:val="20"/>
          <w:szCs w:val="20"/>
          <w:lang w:val="en-GB" w:eastAsia="ko-KR"/>
        </w:rPr>
        <w:t>During the RAN2</w:t>
      </w:r>
      <w:r w:rsidR="008A3255">
        <w:rPr>
          <w:rFonts w:ascii="Arial" w:eastAsia="맑은 고딕" w:hAnsi="Arial" w:cs="Arial"/>
          <w:sz w:val="20"/>
          <w:szCs w:val="20"/>
          <w:lang w:val="en-GB" w:eastAsia="ko-KR"/>
        </w:rPr>
        <w:t>#</w:t>
      </w:r>
      <w:r w:rsidR="00C95FAF" w:rsidRPr="00C95FAF">
        <w:rPr>
          <w:rFonts w:ascii="Arial" w:eastAsia="맑은 고딕" w:hAnsi="Arial" w:cs="Arial"/>
          <w:sz w:val="20"/>
          <w:szCs w:val="20"/>
          <w:lang w:val="en-GB" w:eastAsia="ko-KR"/>
        </w:rPr>
        <w:t xml:space="preserve"> 131bis meeting, it was agreed that ASN.1 is used for encoding of RRC </w:t>
      </w:r>
      <w:r w:rsidR="002D5092" w:rsidRPr="00C95FAF">
        <w:rPr>
          <w:rFonts w:ascii="Arial" w:eastAsia="맑은 고딕" w:hAnsi="Arial" w:cs="Arial"/>
          <w:sz w:val="20"/>
          <w:szCs w:val="20"/>
          <w:lang w:val="en-GB" w:eastAsia="ko-KR"/>
        </w:rPr>
        <w:t>signalling</w:t>
      </w:r>
      <w:r w:rsidR="00C95FAF" w:rsidRPr="00C95FAF">
        <w:rPr>
          <w:rFonts w:ascii="Arial" w:eastAsia="맑은 고딕" w:hAnsi="Arial" w:cs="Arial"/>
          <w:sz w:val="20"/>
          <w:szCs w:val="20"/>
          <w:lang w:val="en-GB" w:eastAsia="ko-KR"/>
        </w:rPr>
        <w:t xml:space="preserve"> for 6G air interface. </w:t>
      </w:r>
      <w:r w:rsidRPr="008E63AE">
        <w:rPr>
          <w:rFonts w:ascii="Arial" w:eastAsia="맑은 고딕" w:hAnsi="Arial" w:cs="Arial"/>
          <w:sz w:val="20"/>
          <w:szCs w:val="20"/>
          <w:lang w:val="en-GB" w:eastAsia="ko-KR"/>
        </w:rPr>
        <w:t xml:space="preserve">The current 5G Radio Resource Control (RRC) is characterized by a deeply nested and highly complex ASN.1 structure, primarily driven by the need to accommodate diverse use cases and device types. This ASN.1 structure was not designed with a modular approach, leading to the ad-hoc addition of Information Elements (IEs) across multiple </w:t>
      </w:r>
      <w:r w:rsidR="008A3255">
        <w:rPr>
          <w:rFonts w:ascii="Arial" w:eastAsia="맑은 고딕" w:hAnsi="Arial" w:cs="Arial"/>
          <w:sz w:val="20"/>
          <w:szCs w:val="20"/>
          <w:lang w:val="en-GB" w:eastAsia="ko-KR"/>
        </w:rPr>
        <w:t xml:space="preserve">or same </w:t>
      </w:r>
      <w:r w:rsidRPr="008E63AE">
        <w:rPr>
          <w:rFonts w:ascii="Arial" w:eastAsia="맑은 고딕" w:hAnsi="Arial" w:cs="Arial"/>
          <w:sz w:val="20"/>
          <w:szCs w:val="20"/>
          <w:lang w:val="en-GB" w:eastAsia="ko-KR"/>
        </w:rPr>
        <w:t>messages whenever new use cases, features, or device types are introduced</w:t>
      </w:r>
      <w:r>
        <w:rPr>
          <w:rFonts w:ascii="Arial" w:eastAsia="맑은 고딕" w:hAnsi="Arial" w:cs="Arial"/>
          <w:sz w:val="20"/>
          <w:szCs w:val="20"/>
          <w:lang w:val="en-GB" w:eastAsia="ko-KR"/>
        </w:rPr>
        <w:t xml:space="preserve"> as shown in figure </w:t>
      </w:r>
      <w:r w:rsidR="00CC6C9B">
        <w:rPr>
          <w:rFonts w:ascii="Arial" w:eastAsia="맑은 고딕" w:hAnsi="Arial" w:cs="Arial"/>
          <w:sz w:val="20"/>
          <w:szCs w:val="20"/>
          <w:lang w:val="en-GB" w:eastAsia="ko-KR"/>
        </w:rPr>
        <w:t xml:space="preserve">3 </w:t>
      </w:r>
      <w:r w:rsidR="00101811">
        <w:rPr>
          <w:rFonts w:ascii="Arial" w:eastAsia="맑은 고딕" w:hAnsi="Arial" w:cs="Arial"/>
          <w:sz w:val="20"/>
          <w:szCs w:val="20"/>
          <w:lang w:val="en-GB" w:eastAsia="ko-KR"/>
        </w:rPr>
        <w:t>.</w:t>
      </w:r>
      <w:r w:rsidR="00133960">
        <w:rPr>
          <w:rFonts w:ascii="Arial" w:eastAsia="맑은 고딕" w:hAnsi="Arial" w:cs="Arial"/>
          <w:sz w:val="20"/>
          <w:szCs w:val="20"/>
          <w:lang w:val="en-GB" w:eastAsia="ko-KR"/>
        </w:rPr>
        <w:t>Table 1</w:t>
      </w:r>
      <w:r w:rsidR="00FC607C">
        <w:rPr>
          <w:rFonts w:ascii="Arial" w:eastAsia="맑은 고딕" w:hAnsi="Arial" w:cs="Arial"/>
          <w:sz w:val="20"/>
          <w:szCs w:val="20"/>
          <w:lang w:val="en-GB" w:eastAsia="ko-KR"/>
        </w:rPr>
        <w:t xml:space="preserve"> </w:t>
      </w:r>
      <w:r w:rsidR="00101811" w:rsidRPr="00101811">
        <w:rPr>
          <w:rFonts w:ascii="Arial" w:eastAsia="맑은 고딕" w:hAnsi="Arial" w:cs="Arial"/>
          <w:sz w:val="20"/>
          <w:szCs w:val="20"/>
          <w:lang w:val="en-GB" w:eastAsia="ko-KR"/>
        </w:rPr>
        <w:t>shows examples of some IEs where feature-related IEs are spread across multiple or the same message.</w:t>
      </w:r>
      <w:r w:rsidRPr="008E63AE">
        <w:rPr>
          <w:rFonts w:ascii="Arial" w:eastAsia="맑은 고딕" w:hAnsi="Arial" w:cs="Arial"/>
          <w:sz w:val="20"/>
          <w:szCs w:val="20"/>
          <w:lang w:val="en-GB" w:eastAsia="ko-KR"/>
        </w:rPr>
        <w:t xml:space="preserve"> </w:t>
      </w:r>
    </w:p>
    <w:p w14:paraId="0A10CC75" w14:textId="711485A8" w:rsidR="00C95FAF" w:rsidRDefault="00CF66E9" w:rsidP="008E63AE">
      <w:pPr>
        <w:pStyle w:val="af6"/>
        <w:jc w:val="both"/>
        <w:rPr>
          <w:rFonts w:ascii="Arial" w:eastAsia="맑은 고딕" w:hAnsi="Arial" w:cs="Arial"/>
          <w:sz w:val="20"/>
          <w:szCs w:val="20"/>
          <w:lang w:val="en-GB" w:eastAsia="ko-KR"/>
        </w:rPr>
      </w:pPr>
      <w:r>
        <w:rPr>
          <w:rFonts w:ascii="Arial" w:eastAsia="맑은 고딕" w:hAnsi="Arial" w:cs="Arial"/>
          <w:noProof/>
          <w:sz w:val="20"/>
          <w:szCs w:val="20"/>
          <w:lang w:val="en-US" w:eastAsia="ko-KR"/>
        </w:rPr>
        <w:drawing>
          <wp:inline distT="0" distB="0" distL="0" distR="0" wp14:anchorId="38FE17A5" wp14:editId="075C1FE3">
            <wp:extent cx="5721482" cy="1934308"/>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7249" cy="1959923"/>
                    </a:xfrm>
                    <a:prstGeom prst="rect">
                      <a:avLst/>
                    </a:prstGeom>
                    <a:noFill/>
                  </pic:spPr>
                </pic:pic>
              </a:graphicData>
            </a:graphic>
          </wp:inline>
        </w:drawing>
      </w:r>
    </w:p>
    <w:p w14:paraId="41804BEB" w14:textId="77777777" w:rsidR="00855BF5" w:rsidRPr="00855BF5" w:rsidRDefault="00133960" w:rsidP="00133960">
      <w:pPr>
        <w:pStyle w:val="af6"/>
        <w:jc w:val="center"/>
        <w:rPr>
          <w:rFonts w:ascii="Arial" w:eastAsia="맑은 고딕" w:hAnsi="Arial" w:cs="Arial"/>
          <w:b/>
          <w:bCs/>
          <w:sz w:val="20"/>
          <w:szCs w:val="20"/>
          <w:lang w:val="en-GB" w:eastAsia="ko-KR"/>
        </w:rPr>
      </w:pPr>
      <w:r>
        <w:rPr>
          <w:rFonts w:ascii="Arial" w:eastAsia="맑은 고딕" w:hAnsi="Arial" w:cs="Arial"/>
          <w:b/>
          <w:bCs/>
          <w:sz w:val="20"/>
          <w:szCs w:val="20"/>
          <w:lang w:val="en-GB" w:eastAsia="ko-KR"/>
        </w:rPr>
        <w:t>Table 1</w:t>
      </w:r>
      <w:r w:rsidR="00CC6C9B" w:rsidRPr="00855BF5">
        <w:rPr>
          <w:rFonts w:ascii="Arial" w:eastAsia="맑은 고딕" w:hAnsi="Arial" w:cs="Arial"/>
          <w:b/>
          <w:bCs/>
          <w:sz w:val="20"/>
          <w:szCs w:val="20"/>
          <w:lang w:val="en-GB" w:eastAsia="ko-KR"/>
        </w:rPr>
        <w:t>:</w:t>
      </w:r>
      <w:r w:rsidR="00855BF5" w:rsidRPr="00855BF5">
        <w:rPr>
          <w:rFonts w:ascii="Arial" w:eastAsia="맑은 고딕" w:hAnsi="Arial" w:cs="Arial"/>
          <w:b/>
          <w:bCs/>
          <w:sz w:val="20"/>
          <w:szCs w:val="20"/>
          <w:lang w:val="en-GB" w:eastAsia="ko-KR"/>
        </w:rPr>
        <w:t xml:space="preserve"> New Vertical/Service Introduction – Idle Mode</w:t>
      </w:r>
    </w:p>
    <w:p w14:paraId="71ED3EAD" w14:textId="0C51DA06" w:rsidR="008E63AE" w:rsidRDefault="008E63AE" w:rsidP="008E63AE">
      <w:pPr>
        <w:pStyle w:val="af6"/>
        <w:jc w:val="both"/>
        <w:rPr>
          <w:rFonts w:ascii="Arial" w:eastAsia="맑은 고딕" w:hAnsi="Arial" w:cs="Arial"/>
          <w:sz w:val="20"/>
          <w:szCs w:val="20"/>
          <w:lang w:val="en-GB" w:eastAsia="ko-KR"/>
        </w:rPr>
      </w:pPr>
      <w:r w:rsidRPr="008E63AE">
        <w:rPr>
          <w:rFonts w:ascii="Arial" w:eastAsia="맑은 고딕" w:hAnsi="Arial" w:cs="Arial"/>
          <w:sz w:val="20"/>
          <w:szCs w:val="20"/>
          <w:lang w:val="en-GB" w:eastAsia="ko-KR"/>
        </w:rPr>
        <w:t xml:space="preserve">The deeply hierarchical and nested nature of the RRC ASN.1 structure complicates the introduction of new services or device types, as it requires extensive modifications, development, and integration efforts. Additionally, the ad-hoc addition of parameters across different </w:t>
      </w:r>
      <w:r w:rsidR="009610FD">
        <w:rPr>
          <w:rFonts w:ascii="Arial" w:eastAsia="맑은 고딕" w:hAnsi="Arial" w:cs="Arial"/>
          <w:sz w:val="20"/>
          <w:szCs w:val="20"/>
          <w:lang w:val="en-GB" w:eastAsia="ko-KR"/>
        </w:rPr>
        <w:t xml:space="preserve">or same </w:t>
      </w:r>
      <w:r w:rsidRPr="008E63AE">
        <w:rPr>
          <w:rFonts w:ascii="Arial" w:eastAsia="맑은 고딕" w:hAnsi="Arial" w:cs="Arial"/>
          <w:sz w:val="20"/>
          <w:szCs w:val="20"/>
          <w:lang w:val="en-GB" w:eastAsia="ko-KR"/>
        </w:rPr>
        <w:t>messages further exacerbates the issue, making the specifications difficult to understand</w:t>
      </w:r>
      <w:r w:rsidR="00800C31">
        <w:rPr>
          <w:rFonts w:ascii="Arial" w:eastAsia="맑은 고딕" w:hAnsi="Arial" w:cs="Arial"/>
          <w:sz w:val="20"/>
          <w:szCs w:val="20"/>
          <w:lang w:val="en-GB" w:eastAsia="ko-KR"/>
        </w:rPr>
        <w:t xml:space="preserve"> and maintained</w:t>
      </w:r>
      <w:r w:rsidRPr="008E63AE">
        <w:rPr>
          <w:rFonts w:ascii="Arial" w:eastAsia="맑은 고딕" w:hAnsi="Arial" w:cs="Arial"/>
          <w:sz w:val="20"/>
          <w:szCs w:val="20"/>
          <w:lang w:val="en-GB" w:eastAsia="ko-KR"/>
        </w:rPr>
        <w:t>. Furthermore, IEs related to specific verticals or device types are spread across multiple components in RRC, making it difficult to manage and organize this information effectively. Currently, UEs have to filter out relevant parameters based on their supported device type or services, which consumes high memory and increases processing time.</w:t>
      </w:r>
    </w:p>
    <w:p w14:paraId="358A578D" w14:textId="007FE05A" w:rsidR="008E63AE" w:rsidRDefault="008E63AE" w:rsidP="008E63AE">
      <w:pPr>
        <w:jc w:val="both"/>
        <w:rPr>
          <w:rFonts w:ascii="Arial" w:hAnsi="Arial" w:cs="Arial"/>
          <w:b/>
          <w:sz w:val="20"/>
          <w:szCs w:val="20"/>
        </w:rPr>
      </w:pPr>
      <w:r w:rsidRPr="00D545D1">
        <w:rPr>
          <w:rFonts w:ascii="Arial" w:hAnsi="Arial" w:cs="Arial"/>
          <w:b/>
          <w:sz w:val="20"/>
          <w:szCs w:val="20"/>
        </w:rPr>
        <w:t xml:space="preserve">Observation </w:t>
      </w:r>
      <w:r w:rsidR="00C95FAF" w:rsidRPr="00D545D1">
        <w:rPr>
          <w:rFonts w:ascii="Arial" w:hAnsi="Arial" w:cs="Arial"/>
          <w:b/>
          <w:sz w:val="20"/>
          <w:szCs w:val="20"/>
        </w:rPr>
        <w:t>3</w:t>
      </w:r>
      <w:r w:rsidRPr="00D545D1">
        <w:rPr>
          <w:rFonts w:ascii="Arial" w:hAnsi="Arial" w:cs="Arial"/>
          <w:b/>
          <w:sz w:val="20"/>
          <w:szCs w:val="20"/>
        </w:rPr>
        <w:t xml:space="preserve">: Multiple parameters across </w:t>
      </w:r>
      <w:r w:rsidR="009610FD">
        <w:rPr>
          <w:rFonts w:ascii="Arial" w:hAnsi="Arial" w:cs="Arial"/>
          <w:b/>
          <w:sz w:val="20"/>
          <w:szCs w:val="20"/>
        </w:rPr>
        <w:t xml:space="preserve">same or </w:t>
      </w:r>
      <w:r w:rsidRPr="00D545D1">
        <w:rPr>
          <w:rFonts w:ascii="Arial" w:hAnsi="Arial" w:cs="Arial"/>
          <w:b/>
          <w:sz w:val="20"/>
          <w:szCs w:val="20"/>
        </w:rPr>
        <w:t xml:space="preserve">different messages in </w:t>
      </w:r>
      <w:r w:rsidR="00800C31" w:rsidRPr="00D545D1">
        <w:rPr>
          <w:rFonts w:ascii="Arial" w:hAnsi="Arial" w:cs="Arial"/>
          <w:b/>
          <w:sz w:val="20"/>
          <w:szCs w:val="20"/>
        </w:rPr>
        <w:t xml:space="preserve">an </w:t>
      </w:r>
      <w:r w:rsidRPr="00D545D1">
        <w:rPr>
          <w:rFonts w:ascii="Arial" w:hAnsi="Arial" w:cs="Arial"/>
          <w:b/>
          <w:sz w:val="20"/>
          <w:szCs w:val="20"/>
        </w:rPr>
        <w:t>ad-hoc manner have been introduced for new service or device types</w:t>
      </w:r>
      <w:r w:rsidR="00F57F29" w:rsidRPr="00D545D1">
        <w:rPr>
          <w:rFonts w:ascii="Arial" w:hAnsi="Arial" w:cs="Arial"/>
          <w:b/>
          <w:sz w:val="20"/>
          <w:szCs w:val="20"/>
        </w:rPr>
        <w:t>.</w:t>
      </w:r>
      <w:r w:rsidRPr="00D545D1">
        <w:rPr>
          <w:rFonts w:ascii="Arial" w:hAnsi="Arial" w:cs="Arial"/>
          <w:b/>
          <w:sz w:val="20"/>
          <w:szCs w:val="20"/>
        </w:rPr>
        <w:t xml:space="preserve">  </w:t>
      </w:r>
    </w:p>
    <w:p w14:paraId="2D91CE1B" w14:textId="77777777" w:rsidR="007C5D3F" w:rsidRPr="00D545D1" w:rsidRDefault="007C5D3F" w:rsidP="008E63AE">
      <w:pPr>
        <w:jc w:val="both"/>
        <w:rPr>
          <w:color w:val="1F2328"/>
          <w:sz w:val="20"/>
          <w:szCs w:val="20"/>
          <w:shd w:val="clear" w:color="auto" w:fill="FFFFFF"/>
        </w:rPr>
      </w:pPr>
    </w:p>
    <w:p w14:paraId="174D9ADC" w14:textId="77777777" w:rsidR="008E63AE" w:rsidRPr="00D545D1" w:rsidRDefault="008E63AE" w:rsidP="008E63AE">
      <w:pPr>
        <w:jc w:val="both"/>
        <w:rPr>
          <w:rFonts w:ascii="Arial" w:hAnsi="Arial" w:cs="Arial"/>
          <w:b/>
          <w:sz w:val="20"/>
          <w:szCs w:val="20"/>
        </w:rPr>
      </w:pPr>
      <w:r w:rsidRPr="00D545D1">
        <w:rPr>
          <w:rFonts w:ascii="Arial" w:hAnsi="Arial" w:cs="Arial"/>
          <w:b/>
          <w:sz w:val="20"/>
          <w:szCs w:val="20"/>
        </w:rPr>
        <w:t>Observation</w:t>
      </w:r>
      <w:r w:rsidR="00C95FAF" w:rsidRPr="00D545D1">
        <w:rPr>
          <w:rFonts w:ascii="Arial" w:hAnsi="Arial" w:cs="Arial"/>
          <w:b/>
          <w:sz w:val="20"/>
          <w:szCs w:val="20"/>
        </w:rPr>
        <w:t xml:space="preserve"> 4</w:t>
      </w:r>
      <w:r w:rsidR="0094511F" w:rsidRPr="00D545D1">
        <w:rPr>
          <w:rFonts w:ascii="Arial" w:hAnsi="Arial" w:cs="Arial"/>
          <w:b/>
          <w:sz w:val="20"/>
          <w:szCs w:val="20"/>
        </w:rPr>
        <w:t>:</w:t>
      </w:r>
      <w:r w:rsidRPr="00D545D1">
        <w:rPr>
          <w:rFonts w:ascii="Arial" w:hAnsi="Arial" w:cs="Arial"/>
          <w:b/>
          <w:sz w:val="20"/>
          <w:szCs w:val="20"/>
        </w:rPr>
        <w:t xml:space="preserve"> </w:t>
      </w:r>
      <w:r w:rsidR="00800C31" w:rsidRPr="00D545D1">
        <w:rPr>
          <w:rFonts w:ascii="Arial" w:hAnsi="Arial" w:cs="Arial"/>
          <w:b/>
          <w:sz w:val="20"/>
          <w:szCs w:val="20"/>
        </w:rPr>
        <w:t>The deeply nested and hierarchical nature of the RRC ASN.1 structure complicates the introduction of new services or device types, requiring extensive modifications, development, and integration efforts</w:t>
      </w:r>
      <w:r w:rsidR="00F57F29" w:rsidRPr="00D545D1">
        <w:rPr>
          <w:rFonts w:ascii="Arial" w:hAnsi="Arial" w:cs="Arial"/>
          <w:b/>
          <w:sz w:val="20"/>
          <w:szCs w:val="20"/>
        </w:rPr>
        <w:t>.</w:t>
      </w:r>
    </w:p>
    <w:p w14:paraId="283F8360" w14:textId="77777777" w:rsidR="00D545D1" w:rsidRDefault="00D545D1" w:rsidP="0094511F">
      <w:pPr>
        <w:pStyle w:val="af6"/>
        <w:spacing w:before="0" w:beforeAutospacing="0"/>
        <w:jc w:val="both"/>
        <w:rPr>
          <w:rFonts w:ascii="Arial" w:eastAsia="맑은 고딕" w:hAnsi="Arial" w:cs="Arial"/>
          <w:sz w:val="20"/>
          <w:szCs w:val="20"/>
          <w:lang w:val="en-GB" w:eastAsia="ko-KR"/>
        </w:rPr>
      </w:pPr>
    </w:p>
    <w:p w14:paraId="173AAD36" w14:textId="09B60DE3" w:rsidR="0094511F" w:rsidRDefault="0094511F" w:rsidP="0094511F">
      <w:pPr>
        <w:pStyle w:val="af6"/>
        <w:spacing w:before="0" w:beforeAutospacing="0"/>
        <w:jc w:val="both"/>
        <w:rPr>
          <w:rFonts w:ascii="Arial" w:eastAsia="맑은 고딕" w:hAnsi="Arial" w:cs="Arial"/>
          <w:sz w:val="20"/>
          <w:szCs w:val="20"/>
          <w:lang w:val="en-GB" w:eastAsia="ko-KR"/>
        </w:rPr>
      </w:pPr>
      <w:r w:rsidRPr="0094511F">
        <w:rPr>
          <w:rFonts w:ascii="Arial" w:eastAsia="맑은 고딕" w:hAnsi="Arial" w:cs="Arial"/>
          <w:sz w:val="20"/>
          <w:szCs w:val="20"/>
          <w:lang w:val="en-GB" w:eastAsia="ko-KR"/>
        </w:rPr>
        <w:t xml:space="preserve">To address these challenges, a more structured and modular approach to RRC design is essential. By considering multiple device types and services from the outset, 6G can ensure that the specifications are scalable, flexible, and efficient. Establishing clear guidelines for designing the RRC ASN.1 structure will reduce development and testing efforts while enhancing the overall maintainability of the specifications. Below are some possible guidelines </w:t>
      </w:r>
      <w:r>
        <w:rPr>
          <w:rFonts w:ascii="Arial" w:eastAsia="맑은 고딕" w:hAnsi="Arial" w:cs="Arial"/>
          <w:sz w:val="20"/>
          <w:szCs w:val="20"/>
          <w:lang w:val="en-GB" w:eastAsia="ko-KR"/>
        </w:rPr>
        <w:t xml:space="preserve">or principles for designing the RRC structure </w:t>
      </w:r>
      <w:r w:rsidRPr="0094511F">
        <w:rPr>
          <w:rFonts w:ascii="Arial" w:eastAsia="맑은 고딕" w:hAnsi="Arial" w:cs="Arial"/>
          <w:sz w:val="20"/>
          <w:szCs w:val="20"/>
          <w:lang w:val="en-GB" w:eastAsia="ko-KR"/>
        </w:rPr>
        <w:t>that can help derive the solution:</w:t>
      </w:r>
    </w:p>
    <w:p w14:paraId="4113A870" w14:textId="2D7AE983" w:rsidR="00DA6F25" w:rsidRPr="00D545D1" w:rsidRDefault="00026D10" w:rsidP="00F51546">
      <w:pPr>
        <w:numPr>
          <w:ilvl w:val="0"/>
          <w:numId w:val="4"/>
        </w:numPr>
        <w:rPr>
          <w:rFonts w:ascii="Arial" w:eastAsia="맑은 고딕" w:hAnsi="Arial" w:cs="Arial"/>
          <w:sz w:val="20"/>
          <w:szCs w:val="20"/>
          <w:lang w:eastAsia="ko-KR"/>
        </w:rPr>
      </w:pPr>
      <w:r w:rsidRPr="00D545D1">
        <w:rPr>
          <w:rFonts w:ascii="Arial" w:eastAsia="맑은 고딕" w:hAnsi="Arial" w:cs="Arial"/>
          <w:sz w:val="20"/>
          <w:szCs w:val="20"/>
          <w:lang w:eastAsia="ko-KR"/>
        </w:rPr>
        <w:t xml:space="preserve">It should </w:t>
      </w:r>
      <w:r w:rsidR="002D5092" w:rsidRPr="00D545D1">
        <w:rPr>
          <w:rFonts w:ascii="Arial" w:eastAsia="맑은 고딕" w:hAnsi="Arial" w:cs="Arial"/>
          <w:sz w:val="20"/>
          <w:szCs w:val="20"/>
          <w:lang w:eastAsia="ko-KR"/>
        </w:rPr>
        <w:t>support multiple</w:t>
      </w:r>
      <w:r w:rsidRPr="00D545D1">
        <w:rPr>
          <w:rFonts w:ascii="Arial" w:eastAsia="맑은 고딕" w:hAnsi="Arial" w:cs="Arial"/>
          <w:sz w:val="20"/>
          <w:szCs w:val="20"/>
          <w:lang w:eastAsia="ko-KR"/>
        </w:rPr>
        <w:t xml:space="preserve"> device types and services, ensuring compatibility across diverse use cases</w:t>
      </w:r>
      <w:r w:rsidR="004470B7" w:rsidRPr="00D545D1">
        <w:rPr>
          <w:rFonts w:ascii="Arial" w:eastAsia="맑은 고딕" w:hAnsi="Arial" w:cs="Arial"/>
          <w:sz w:val="20"/>
          <w:szCs w:val="20"/>
          <w:lang w:eastAsia="ko-KR"/>
        </w:rPr>
        <w:t xml:space="preserve"> </w:t>
      </w:r>
    </w:p>
    <w:p w14:paraId="2A31B6E4" w14:textId="77777777" w:rsidR="00C95E3A" w:rsidRPr="00D545D1" w:rsidRDefault="00C95E3A" w:rsidP="00F51546">
      <w:pPr>
        <w:numPr>
          <w:ilvl w:val="0"/>
          <w:numId w:val="4"/>
        </w:numPr>
        <w:rPr>
          <w:rFonts w:ascii="Arial" w:eastAsia="맑은 고딕" w:hAnsi="Arial" w:cs="Arial"/>
          <w:sz w:val="20"/>
          <w:szCs w:val="20"/>
          <w:lang w:eastAsia="ko-KR"/>
        </w:rPr>
      </w:pPr>
      <w:r w:rsidRPr="00D545D1">
        <w:rPr>
          <w:rFonts w:ascii="Arial" w:eastAsia="맑은 고딕" w:hAnsi="Arial" w:cs="Arial"/>
          <w:sz w:val="20"/>
          <w:szCs w:val="20"/>
          <w:lang w:eastAsia="ko-KR"/>
        </w:rPr>
        <w:t>Device type should be considered a key factor in RRC design from a high-level perspective.</w:t>
      </w:r>
    </w:p>
    <w:p w14:paraId="50421960" w14:textId="77777777" w:rsidR="00026D10" w:rsidRPr="00D545D1" w:rsidRDefault="00DA6F25" w:rsidP="00F51546">
      <w:pPr>
        <w:numPr>
          <w:ilvl w:val="0"/>
          <w:numId w:val="4"/>
        </w:numPr>
        <w:rPr>
          <w:rFonts w:ascii="Arial" w:eastAsia="맑은 고딕" w:hAnsi="Arial" w:cs="Arial"/>
          <w:sz w:val="20"/>
          <w:szCs w:val="20"/>
          <w:lang w:eastAsia="ko-KR"/>
        </w:rPr>
      </w:pPr>
      <w:r w:rsidRPr="00D545D1">
        <w:rPr>
          <w:rFonts w:ascii="Arial" w:eastAsia="맑은 고딕" w:hAnsi="Arial" w:cs="Arial"/>
          <w:sz w:val="20"/>
          <w:szCs w:val="20"/>
          <w:lang w:eastAsia="ko-KR"/>
        </w:rPr>
        <w:t xml:space="preserve">Addition of IEs in RRC message </w:t>
      </w:r>
      <w:r w:rsidR="004470B7" w:rsidRPr="00D545D1">
        <w:rPr>
          <w:rFonts w:ascii="Arial" w:eastAsia="맑은 고딕" w:hAnsi="Arial" w:cs="Arial"/>
          <w:sz w:val="20"/>
          <w:szCs w:val="20"/>
          <w:lang w:eastAsia="ko-KR"/>
        </w:rPr>
        <w:t xml:space="preserve">should be </w:t>
      </w:r>
      <w:r w:rsidRPr="00D545D1">
        <w:rPr>
          <w:rFonts w:ascii="Arial" w:eastAsia="맑은 고딕" w:hAnsi="Arial" w:cs="Arial"/>
          <w:sz w:val="20"/>
          <w:szCs w:val="20"/>
          <w:lang w:eastAsia="ko-KR"/>
        </w:rPr>
        <w:t xml:space="preserve">under a </w:t>
      </w:r>
      <w:r w:rsidR="00026D10" w:rsidRPr="00D545D1">
        <w:rPr>
          <w:rFonts w:ascii="Arial" w:eastAsia="맑은 고딕" w:hAnsi="Arial" w:cs="Arial"/>
          <w:sz w:val="20"/>
          <w:szCs w:val="20"/>
          <w:lang w:eastAsia="ko-KR"/>
        </w:rPr>
        <w:t xml:space="preserve">structured containers </w:t>
      </w:r>
      <w:r w:rsidR="004470B7" w:rsidRPr="00D545D1">
        <w:rPr>
          <w:rFonts w:ascii="Arial" w:eastAsia="맑은 고딕" w:hAnsi="Arial" w:cs="Arial"/>
          <w:sz w:val="20"/>
          <w:szCs w:val="20"/>
          <w:lang w:eastAsia="ko-KR"/>
        </w:rPr>
        <w:t xml:space="preserve">which could be specific to </w:t>
      </w:r>
      <w:r w:rsidR="00026D10" w:rsidRPr="00D545D1">
        <w:rPr>
          <w:rFonts w:ascii="Arial" w:eastAsia="맑은 고딕" w:hAnsi="Arial" w:cs="Arial"/>
          <w:sz w:val="20"/>
          <w:szCs w:val="20"/>
          <w:lang w:eastAsia="ko-KR"/>
        </w:rPr>
        <w:t>device types or verticals, to enable easier access to information.</w:t>
      </w:r>
    </w:p>
    <w:p w14:paraId="12D45BD5" w14:textId="33DE155B" w:rsidR="00026D10" w:rsidRPr="00D545D1" w:rsidRDefault="00026D10" w:rsidP="00F51546">
      <w:pPr>
        <w:numPr>
          <w:ilvl w:val="0"/>
          <w:numId w:val="4"/>
        </w:numPr>
        <w:rPr>
          <w:rFonts w:ascii="Arial" w:eastAsia="맑은 고딕" w:hAnsi="Arial" w:cs="Arial"/>
          <w:sz w:val="20"/>
          <w:szCs w:val="20"/>
          <w:lang w:eastAsia="ko-KR"/>
        </w:rPr>
      </w:pPr>
      <w:r w:rsidRPr="00D545D1">
        <w:rPr>
          <w:rFonts w:ascii="Arial" w:eastAsia="맑은 고딕" w:hAnsi="Arial" w:cs="Arial"/>
          <w:sz w:val="20"/>
          <w:szCs w:val="20"/>
          <w:lang w:eastAsia="ko-KR"/>
        </w:rPr>
        <w:t>Define IE</w:t>
      </w:r>
      <w:r w:rsidR="003A19FF">
        <w:rPr>
          <w:rFonts w:ascii="Arial" w:eastAsia="맑은 고딕" w:hAnsi="Arial" w:cs="Arial"/>
          <w:sz w:val="20"/>
          <w:szCs w:val="20"/>
          <w:lang w:eastAsia="ko-KR"/>
        </w:rPr>
        <w:t>s</w:t>
      </w:r>
      <w:r w:rsidRPr="00D545D1">
        <w:rPr>
          <w:rFonts w:ascii="Arial" w:eastAsia="맑은 고딕" w:hAnsi="Arial" w:cs="Arial"/>
          <w:sz w:val="20"/>
          <w:szCs w:val="20"/>
          <w:lang w:eastAsia="ko-KR"/>
        </w:rPr>
        <w:t>/fields for common purposes to ensure high signaling efficiency across all devices, services, and features.</w:t>
      </w:r>
    </w:p>
    <w:p w14:paraId="77D3B9B1" w14:textId="77777777" w:rsidR="00026D10" w:rsidRPr="00D545D1" w:rsidRDefault="00026D10" w:rsidP="00F51546">
      <w:pPr>
        <w:pStyle w:val="af6"/>
        <w:numPr>
          <w:ilvl w:val="0"/>
          <w:numId w:val="4"/>
        </w:numPr>
        <w:rPr>
          <w:rFonts w:ascii="Arial" w:eastAsia="맑은 고딕" w:hAnsi="Arial" w:cs="Arial"/>
          <w:sz w:val="20"/>
          <w:szCs w:val="20"/>
          <w:lang w:val="en-GB" w:eastAsia="ko-KR"/>
        </w:rPr>
      </w:pPr>
      <w:r w:rsidRPr="00D545D1">
        <w:rPr>
          <w:rFonts w:ascii="Arial" w:eastAsia="맑은 고딕" w:hAnsi="Arial" w:cs="Arial"/>
          <w:sz w:val="20"/>
          <w:szCs w:val="20"/>
          <w:lang w:val="en-GB" w:eastAsia="ko-KR"/>
        </w:rPr>
        <w:lastRenderedPageBreak/>
        <w:t>Ensure structured containers in RRC messages are well-defined and allow easy addition or removal for future updates</w:t>
      </w:r>
    </w:p>
    <w:p w14:paraId="1087A7CD" w14:textId="77777777" w:rsidR="004470B7" w:rsidRPr="00D545D1" w:rsidRDefault="004470B7" w:rsidP="00F51546">
      <w:pPr>
        <w:pStyle w:val="af6"/>
        <w:numPr>
          <w:ilvl w:val="0"/>
          <w:numId w:val="4"/>
        </w:numPr>
        <w:spacing w:before="0" w:beforeAutospacing="0"/>
        <w:rPr>
          <w:rFonts w:ascii="Arial" w:eastAsia="맑은 고딕" w:hAnsi="Arial" w:cs="Arial"/>
          <w:sz w:val="20"/>
          <w:szCs w:val="20"/>
          <w:lang w:val="en-GB" w:eastAsia="ko-KR"/>
        </w:rPr>
      </w:pPr>
      <w:r w:rsidRPr="00D545D1">
        <w:rPr>
          <w:rFonts w:ascii="Arial" w:eastAsia="맑은 고딕" w:hAnsi="Arial" w:cs="Arial"/>
          <w:sz w:val="20"/>
          <w:szCs w:val="20"/>
          <w:lang w:val="en-GB" w:eastAsia="ko-KR"/>
        </w:rPr>
        <w:t>The final ASN.1 structure should be decided considering synergy of RRC modularity and other new RRC enhancements</w:t>
      </w:r>
    </w:p>
    <w:p w14:paraId="3F3D178C" w14:textId="4C392DA7" w:rsidR="007D6DDF" w:rsidRDefault="00674DA1" w:rsidP="008E63AE">
      <w:pPr>
        <w:jc w:val="both"/>
        <w:rPr>
          <w:rFonts w:ascii="Arial" w:hAnsi="Arial" w:cs="Arial"/>
          <w:color w:val="1F2328"/>
          <w:sz w:val="20"/>
          <w:szCs w:val="20"/>
          <w:shd w:val="clear" w:color="auto" w:fill="FFFFFF"/>
        </w:rPr>
      </w:pPr>
      <w:r w:rsidRPr="00D545D1">
        <w:rPr>
          <w:rFonts w:ascii="Arial" w:hAnsi="Arial" w:cs="Arial"/>
          <w:color w:val="1F2328"/>
          <w:sz w:val="20"/>
          <w:szCs w:val="20"/>
          <w:shd w:val="clear" w:color="auto" w:fill="FFFFFF"/>
        </w:rPr>
        <w:t>There are multiple ways to achieve these guidelines and address the issue. One possible approach is to enhance the existing 5G RRC structure by organizing information into containers based on verticals, features, services, or devices. Another option is to design a new RRC framework where parameters are categorized into common and feature/device/service-specific containers, or structured around device types, with features and services included in these device-specific containers. The final ASN.1 structure should balance RRC modularity with other new enhancements for a cohesive design.</w:t>
      </w:r>
    </w:p>
    <w:p w14:paraId="48993A2E" w14:textId="77777777" w:rsidR="00D545D1" w:rsidRPr="00D545D1" w:rsidRDefault="00D545D1" w:rsidP="008E63AE">
      <w:pPr>
        <w:jc w:val="both"/>
        <w:rPr>
          <w:rFonts w:ascii="Arial" w:hAnsi="Arial" w:cs="Arial"/>
          <w:b/>
          <w:sz w:val="20"/>
          <w:szCs w:val="20"/>
        </w:rPr>
      </w:pPr>
    </w:p>
    <w:p w14:paraId="25BD38EB" w14:textId="2629AEA9" w:rsidR="008E63AE" w:rsidRDefault="008E63AE" w:rsidP="008E63AE">
      <w:pPr>
        <w:jc w:val="both"/>
        <w:rPr>
          <w:rFonts w:ascii="Arial" w:hAnsi="Arial" w:cs="Arial"/>
          <w:b/>
          <w:sz w:val="20"/>
          <w:szCs w:val="20"/>
        </w:rPr>
      </w:pPr>
      <w:r w:rsidRPr="00D545D1">
        <w:rPr>
          <w:rFonts w:ascii="Arial" w:hAnsi="Arial" w:cs="Arial"/>
          <w:b/>
          <w:sz w:val="20"/>
          <w:szCs w:val="20"/>
        </w:rPr>
        <w:t xml:space="preserve">Proposal </w:t>
      </w:r>
      <w:r w:rsidR="00A34E4C" w:rsidRPr="00D545D1">
        <w:rPr>
          <w:rFonts w:ascii="Arial" w:hAnsi="Arial" w:cs="Arial"/>
          <w:b/>
          <w:sz w:val="20"/>
          <w:szCs w:val="20"/>
        </w:rPr>
        <w:t>2</w:t>
      </w:r>
      <w:r w:rsidR="006974D5" w:rsidRPr="00D545D1">
        <w:rPr>
          <w:rFonts w:ascii="Arial" w:hAnsi="Arial" w:cs="Arial"/>
          <w:b/>
          <w:sz w:val="20"/>
          <w:szCs w:val="20"/>
        </w:rPr>
        <w:t>:</w:t>
      </w:r>
      <w:r w:rsidRPr="00D545D1">
        <w:rPr>
          <w:rFonts w:ascii="Arial" w:hAnsi="Arial" w:cs="Arial"/>
          <w:b/>
          <w:sz w:val="20"/>
          <w:szCs w:val="20"/>
        </w:rPr>
        <w:t xml:space="preserve"> RAN2 should</w:t>
      </w:r>
      <w:r w:rsidR="000C7F73" w:rsidRPr="00D545D1">
        <w:rPr>
          <w:rFonts w:ascii="Arial" w:hAnsi="Arial" w:cs="Arial"/>
          <w:b/>
          <w:sz w:val="20"/>
          <w:szCs w:val="20"/>
        </w:rPr>
        <w:t xml:space="preserve"> discuss and </w:t>
      </w:r>
      <w:r w:rsidR="00760B8A" w:rsidRPr="00D545D1">
        <w:rPr>
          <w:rFonts w:ascii="Arial" w:hAnsi="Arial" w:cs="Arial"/>
          <w:b/>
          <w:sz w:val="20"/>
          <w:szCs w:val="20"/>
        </w:rPr>
        <w:t>establish</w:t>
      </w:r>
      <w:r w:rsidR="000C7F73" w:rsidRPr="00D545D1">
        <w:rPr>
          <w:rFonts w:ascii="Arial" w:hAnsi="Arial" w:cs="Arial"/>
          <w:b/>
          <w:sz w:val="20"/>
          <w:szCs w:val="20"/>
        </w:rPr>
        <w:t xml:space="preserve"> the guidelines or principles </w:t>
      </w:r>
      <w:r w:rsidR="0039333B" w:rsidRPr="00D545D1">
        <w:rPr>
          <w:rFonts w:ascii="Arial" w:hAnsi="Arial" w:cs="Arial"/>
          <w:b/>
          <w:sz w:val="20"/>
          <w:szCs w:val="20"/>
        </w:rPr>
        <w:t xml:space="preserve">for designing the </w:t>
      </w:r>
      <w:r w:rsidR="000C7F73" w:rsidRPr="00D545D1">
        <w:rPr>
          <w:rFonts w:ascii="Arial" w:hAnsi="Arial" w:cs="Arial"/>
          <w:b/>
          <w:sz w:val="20"/>
          <w:szCs w:val="20"/>
        </w:rPr>
        <w:t xml:space="preserve">RRC structure </w:t>
      </w:r>
      <w:r w:rsidR="0039333B" w:rsidRPr="00D545D1">
        <w:rPr>
          <w:rFonts w:ascii="Arial" w:hAnsi="Arial" w:cs="Arial"/>
          <w:b/>
          <w:sz w:val="20"/>
          <w:szCs w:val="20"/>
        </w:rPr>
        <w:t>to</w:t>
      </w:r>
      <w:r w:rsidR="000C7F73" w:rsidRPr="00D545D1">
        <w:rPr>
          <w:rFonts w:ascii="Arial" w:hAnsi="Arial" w:cs="Arial"/>
          <w:b/>
          <w:sz w:val="20"/>
          <w:szCs w:val="20"/>
        </w:rPr>
        <w:t xml:space="preserve"> improve readability of ASN.1 for RRC signalling</w:t>
      </w:r>
      <w:r w:rsidR="00F57F29" w:rsidRPr="00D545D1">
        <w:rPr>
          <w:rFonts w:ascii="Arial" w:hAnsi="Arial" w:cs="Arial"/>
          <w:b/>
          <w:sz w:val="20"/>
          <w:szCs w:val="20"/>
        </w:rPr>
        <w:t>.</w:t>
      </w:r>
      <w:r w:rsidR="000C7F73" w:rsidRPr="00D545D1">
        <w:rPr>
          <w:rFonts w:ascii="Arial" w:hAnsi="Arial" w:cs="Arial"/>
          <w:b/>
          <w:sz w:val="20"/>
          <w:szCs w:val="20"/>
        </w:rPr>
        <w:t xml:space="preserve"> </w:t>
      </w:r>
    </w:p>
    <w:p w14:paraId="281E5E4A" w14:textId="77777777" w:rsidR="00D545D1" w:rsidRPr="00D545D1" w:rsidRDefault="00D545D1" w:rsidP="008E63AE">
      <w:pPr>
        <w:jc w:val="both"/>
        <w:rPr>
          <w:rFonts w:ascii="Arial" w:hAnsi="Arial" w:cs="Arial"/>
          <w:b/>
          <w:sz w:val="20"/>
          <w:szCs w:val="20"/>
        </w:rPr>
      </w:pPr>
    </w:p>
    <w:p w14:paraId="673D47CA" w14:textId="30140F01" w:rsidR="00725E6B" w:rsidRDefault="00725E6B" w:rsidP="00725E6B">
      <w:pPr>
        <w:jc w:val="both"/>
        <w:rPr>
          <w:rFonts w:ascii="Arial" w:hAnsi="Arial" w:cs="Arial"/>
          <w:color w:val="1F2328"/>
          <w:sz w:val="20"/>
          <w:szCs w:val="20"/>
          <w:shd w:val="clear" w:color="auto" w:fill="FFFFFF"/>
        </w:rPr>
      </w:pPr>
      <w:r w:rsidRPr="00D545D1">
        <w:rPr>
          <w:rFonts w:ascii="Arial" w:eastAsia="맑은 고딕" w:hAnsi="Arial" w:cs="Arial"/>
          <w:sz w:val="20"/>
          <w:szCs w:val="20"/>
          <w:lang w:eastAsia="ko-KR"/>
        </w:rPr>
        <w:t xml:space="preserve">In addition to the challenges discussed, many complex RRC parameters such as Bandwidth Part (BWP), Cell-Specific Configuration, </w:t>
      </w:r>
      <w:r w:rsidR="00760B8A" w:rsidRPr="00D545D1">
        <w:rPr>
          <w:rFonts w:ascii="Arial" w:eastAsia="맑은 고딕" w:hAnsi="Arial" w:cs="Arial"/>
          <w:sz w:val="20"/>
          <w:szCs w:val="20"/>
          <w:lang w:eastAsia="ko-KR"/>
        </w:rPr>
        <w:t xml:space="preserve">MIMO, </w:t>
      </w:r>
      <w:r w:rsidRPr="00D545D1">
        <w:rPr>
          <w:rFonts w:ascii="Arial" w:eastAsia="맑은 고딕" w:hAnsi="Arial" w:cs="Arial"/>
          <w:sz w:val="20"/>
          <w:szCs w:val="20"/>
          <w:lang w:eastAsia="ko-KR"/>
        </w:rPr>
        <w:t>antenna configuration, etc. are associated with Layer 1. This strong association highlights the importance of sharing clear guidelines for introducing new features and device types to ensure consistency and compatibility across the RAN Working Groups (WGs). Collaborative discussions with RAN1 are essential to integrate Layer 1 configurations into the RRC specification with a new modular approach, avoiding potential conflicts or inefficiencies. The same approach will apply to Layer 2 parameters depending on need and requirements</w:t>
      </w:r>
      <w:r w:rsidRPr="00D545D1">
        <w:rPr>
          <w:rFonts w:ascii="Arial" w:hAnsi="Arial" w:cs="Arial"/>
          <w:color w:val="1F2328"/>
          <w:sz w:val="20"/>
          <w:szCs w:val="20"/>
          <w:shd w:val="clear" w:color="auto" w:fill="FFFFFF"/>
        </w:rPr>
        <w:t xml:space="preserve">. </w:t>
      </w:r>
    </w:p>
    <w:p w14:paraId="0C907634" w14:textId="77777777" w:rsidR="00D545D1" w:rsidRPr="00D545D1" w:rsidRDefault="00D545D1" w:rsidP="00725E6B">
      <w:pPr>
        <w:jc w:val="both"/>
        <w:rPr>
          <w:rFonts w:ascii="Arial" w:hAnsi="Arial" w:cs="Arial"/>
          <w:color w:val="1F2328"/>
          <w:sz w:val="20"/>
          <w:szCs w:val="20"/>
          <w:shd w:val="clear" w:color="auto" w:fill="FFFFFF"/>
        </w:rPr>
      </w:pPr>
    </w:p>
    <w:p w14:paraId="34F807F8" w14:textId="3E6BCC5D" w:rsidR="00725E6B" w:rsidRDefault="00725E6B" w:rsidP="00725E6B">
      <w:pPr>
        <w:jc w:val="both"/>
        <w:rPr>
          <w:rFonts w:ascii="Arial" w:hAnsi="Arial" w:cs="Arial"/>
          <w:b/>
          <w:sz w:val="20"/>
          <w:szCs w:val="20"/>
        </w:rPr>
      </w:pPr>
      <w:r w:rsidRPr="00D545D1">
        <w:rPr>
          <w:rFonts w:ascii="Arial" w:hAnsi="Arial" w:cs="Arial"/>
          <w:b/>
          <w:sz w:val="20"/>
          <w:szCs w:val="20"/>
        </w:rPr>
        <w:t xml:space="preserve">Observation </w:t>
      </w:r>
      <w:r w:rsidR="00760B8A" w:rsidRPr="00D545D1">
        <w:rPr>
          <w:rFonts w:ascii="Arial" w:hAnsi="Arial" w:cs="Arial"/>
          <w:b/>
          <w:sz w:val="20"/>
          <w:szCs w:val="20"/>
        </w:rPr>
        <w:t>5</w:t>
      </w:r>
      <w:r w:rsidRPr="00D545D1">
        <w:rPr>
          <w:rFonts w:ascii="Arial" w:hAnsi="Arial" w:cs="Arial"/>
          <w:b/>
          <w:sz w:val="20"/>
          <w:szCs w:val="20"/>
        </w:rPr>
        <w:t xml:space="preserve">: Most of RRC parameters are RAN1 specific, so the </w:t>
      </w:r>
      <w:r w:rsidR="00760B8A" w:rsidRPr="00D545D1">
        <w:rPr>
          <w:rFonts w:ascii="Arial" w:hAnsi="Arial" w:cs="Arial"/>
          <w:b/>
          <w:sz w:val="20"/>
          <w:szCs w:val="20"/>
        </w:rPr>
        <w:t>clear</w:t>
      </w:r>
      <w:r w:rsidRPr="00D545D1">
        <w:rPr>
          <w:rFonts w:ascii="Arial" w:hAnsi="Arial" w:cs="Arial"/>
          <w:b/>
          <w:sz w:val="20"/>
          <w:szCs w:val="20"/>
        </w:rPr>
        <w:t xml:space="preserve"> guideline</w:t>
      </w:r>
      <w:r w:rsidR="00760B8A" w:rsidRPr="00D545D1">
        <w:rPr>
          <w:rFonts w:ascii="Arial" w:hAnsi="Arial" w:cs="Arial"/>
          <w:b/>
          <w:sz w:val="20"/>
          <w:szCs w:val="20"/>
        </w:rPr>
        <w:t>s</w:t>
      </w:r>
      <w:r w:rsidRPr="00D545D1">
        <w:rPr>
          <w:rFonts w:ascii="Arial" w:hAnsi="Arial" w:cs="Arial"/>
          <w:b/>
          <w:sz w:val="20"/>
          <w:szCs w:val="20"/>
        </w:rPr>
        <w:t xml:space="preserve"> should be sent to the RAN1 (i.e. how to define the RRC parameters and cross </w:t>
      </w:r>
      <w:r w:rsidR="00760B8A" w:rsidRPr="00D545D1">
        <w:rPr>
          <w:rFonts w:ascii="Arial" w:hAnsi="Arial" w:cs="Arial"/>
          <w:b/>
          <w:sz w:val="20"/>
          <w:szCs w:val="20"/>
        </w:rPr>
        <w:t>check</w:t>
      </w:r>
      <w:r w:rsidRPr="00D545D1">
        <w:rPr>
          <w:rFonts w:ascii="Arial" w:hAnsi="Arial" w:cs="Arial"/>
          <w:b/>
          <w:sz w:val="20"/>
          <w:szCs w:val="20"/>
        </w:rPr>
        <w:t xml:space="preserve"> between WIs)</w:t>
      </w:r>
      <w:r w:rsidR="00F57F29" w:rsidRPr="00D545D1">
        <w:rPr>
          <w:rFonts w:ascii="Arial" w:hAnsi="Arial" w:cs="Arial"/>
          <w:b/>
          <w:sz w:val="20"/>
          <w:szCs w:val="20"/>
        </w:rPr>
        <w:t>.</w:t>
      </w:r>
    </w:p>
    <w:p w14:paraId="488BCF85" w14:textId="77777777" w:rsidR="007C5D3F" w:rsidRPr="00D545D1" w:rsidRDefault="007C5D3F" w:rsidP="00725E6B">
      <w:pPr>
        <w:jc w:val="both"/>
        <w:rPr>
          <w:rFonts w:ascii="Arial" w:hAnsi="Arial" w:cs="Arial"/>
          <w:b/>
          <w:sz w:val="20"/>
          <w:szCs w:val="20"/>
        </w:rPr>
      </w:pPr>
    </w:p>
    <w:p w14:paraId="2A568B0A" w14:textId="77777777" w:rsidR="000C7F73" w:rsidRPr="00D545D1" w:rsidRDefault="000C7F73" w:rsidP="00725E6B">
      <w:pPr>
        <w:jc w:val="both"/>
        <w:rPr>
          <w:rFonts w:ascii="Arial" w:hAnsi="Arial" w:cs="Arial"/>
          <w:b/>
          <w:sz w:val="20"/>
          <w:szCs w:val="20"/>
        </w:rPr>
      </w:pPr>
      <w:r w:rsidRPr="00D545D1">
        <w:rPr>
          <w:rFonts w:ascii="Arial" w:hAnsi="Arial" w:cs="Arial"/>
          <w:b/>
          <w:sz w:val="20"/>
          <w:szCs w:val="20"/>
        </w:rPr>
        <w:t xml:space="preserve">Proposal </w:t>
      </w:r>
      <w:r w:rsidR="00760B8A" w:rsidRPr="00D545D1">
        <w:rPr>
          <w:rFonts w:ascii="Arial" w:hAnsi="Arial" w:cs="Arial"/>
          <w:b/>
          <w:sz w:val="20"/>
          <w:szCs w:val="20"/>
        </w:rPr>
        <w:t>3</w:t>
      </w:r>
      <w:r w:rsidRPr="00D545D1">
        <w:rPr>
          <w:rFonts w:ascii="Arial" w:hAnsi="Arial" w:cs="Arial"/>
          <w:b/>
          <w:sz w:val="20"/>
          <w:szCs w:val="20"/>
        </w:rPr>
        <w:t xml:space="preserve">: RAN2 </w:t>
      </w:r>
      <w:r w:rsidR="00760B8A" w:rsidRPr="00D545D1">
        <w:rPr>
          <w:rFonts w:ascii="Arial" w:hAnsi="Arial" w:cs="Arial"/>
          <w:b/>
          <w:sz w:val="20"/>
          <w:szCs w:val="20"/>
        </w:rPr>
        <w:t>should share</w:t>
      </w:r>
      <w:r w:rsidRPr="00D545D1">
        <w:rPr>
          <w:rFonts w:ascii="Arial" w:hAnsi="Arial" w:cs="Arial"/>
          <w:b/>
          <w:sz w:val="20"/>
          <w:szCs w:val="20"/>
        </w:rPr>
        <w:t xml:space="preserve"> agreed </w:t>
      </w:r>
      <w:r w:rsidR="005A7D19" w:rsidRPr="00D545D1">
        <w:rPr>
          <w:rFonts w:ascii="Arial" w:hAnsi="Arial" w:cs="Arial"/>
          <w:b/>
          <w:sz w:val="20"/>
          <w:szCs w:val="20"/>
        </w:rPr>
        <w:t>guidelines</w:t>
      </w:r>
      <w:r w:rsidRPr="00D545D1">
        <w:rPr>
          <w:rFonts w:ascii="Arial" w:hAnsi="Arial" w:cs="Arial"/>
          <w:b/>
          <w:sz w:val="20"/>
          <w:szCs w:val="20"/>
        </w:rPr>
        <w:t xml:space="preserve"> with RAN1 to maintain the consistency among various groups</w:t>
      </w:r>
      <w:r w:rsidR="00F57F29" w:rsidRPr="00D545D1">
        <w:rPr>
          <w:rFonts w:ascii="Arial" w:hAnsi="Arial" w:cs="Arial"/>
          <w:b/>
          <w:sz w:val="20"/>
          <w:szCs w:val="20"/>
        </w:rPr>
        <w:t>.</w:t>
      </w:r>
      <w:r w:rsidRPr="00D545D1">
        <w:rPr>
          <w:rFonts w:ascii="Arial" w:hAnsi="Arial" w:cs="Arial"/>
          <w:b/>
          <w:sz w:val="20"/>
          <w:szCs w:val="20"/>
        </w:rPr>
        <w:t xml:space="preserve"> </w:t>
      </w:r>
    </w:p>
    <w:p w14:paraId="5520BF38" w14:textId="77777777" w:rsidR="00C41894" w:rsidRDefault="009C24DE" w:rsidP="00136BA5">
      <w:pPr>
        <w:pStyle w:val="2"/>
        <w:rPr>
          <w:rFonts w:eastAsia="맑은 고딕"/>
          <w:lang w:eastAsia="ko-KR"/>
        </w:rPr>
      </w:pPr>
      <w:r>
        <w:rPr>
          <w:rFonts w:eastAsia="맑은 고딕"/>
          <w:lang w:eastAsia="ko-KR"/>
        </w:rPr>
        <w:t xml:space="preserve">Handling of RRC Reconfiguration Failure </w:t>
      </w:r>
    </w:p>
    <w:p w14:paraId="6454B736" w14:textId="77777777" w:rsidR="004E15B9" w:rsidRDefault="004E15B9" w:rsidP="004E15B9">
      <w:pPr>
        <w:rPr>
          <w:rFonts w:eastAsia="맑은 고딕"/>
          <w:lang w:eastAsia="ko-KR"/>
        </w:rPr>
      </w:pPr>
    </w:p>
    <w:p w14:paraId="210573BA" w14:textId="04D62C1A" w:rsidR="00C01516" w:rsidRPr="009251F1" w:rsidRDefault="000F68EA" w:rsidP="00416D62">
      <w:pPr>
        <w:jc w:val="both"/>
        <w:rPr>
          <w:rFonts w:ascii="Arial" w:eastAsia="맑은 고딕" w:hAnsi="Arial" w:cs="Arial"/>
          <w:sz w:val="20"/>
          <w:szCs w:val="20"/>
          <w:lang w:eastAsia="ko-KR"/>
        </w:rPr>
      </w:pPr>
      <w:r w:rsidRPr="009251F1">
        <w:rPr>
          <w:rFonts w:ascii="Arial" w:eastAsia="맑은 고딕" w:hAnsi="Arial" w:cs="Arial"/>
          <w:sz w:val="20"/>
          <w:szCs w:val="20"/>
          <w:lang w:eastAsia="ko-KR"/>
        </w:rPr>
        <w:t>In 5G, when the UE receives an RRC reconfiguration message, it either successfully applies the configuration and sends an "RRC Reconfiguration Complete" message</w:t>
      </w:r>
      <w:r w:rsidR="0086566F" w:rsidRPr="009251F1">
        <w:rPr>
          <w:rFonts w:ascii="Arial" w:eastAsia="맑은 고딕" w:hAnsi="Arial" w:cs="Arial"/>
          <w:sz w:val="20"/>
          <w:szCs w:val="20"/>
          <w:lang w:eastAsia="ko-KR"/>
        </w:rPr>
        <w:t xml:space="preserve"> to the network</w:t>
      </w:r>
      <w:r w:rsidRPr="009251F1">
        <w:rPr>
          <w:rFonts w:ascii="Arial" w:eastAsia="맑은 고딕" w:hAnsi="Arial" w:cs="Arial"/>
          <w:sz w:val="20"/>
          <w:szCs w:val="20"/>
          <w:lang w:eastAsia="ko-KR"/>
        </w:rPr>
        <w:t xml:space="preserve"> or, </w:t>
      </w:r>
      <w:r w:rsidR="0086566F" w:rsidRPr="009251F1">
        <w:rPr>
          <w:rFonts w:ascii="Arial" w:eastAsia="맑은 고딕" w:hAnsi="Arial" w:cs="Arial"/>
          <w:sz w:val="20"/>
          <w:szCs w:val="20"/>
          <w:lang w:eastAsia="ko-KR"/>
        </w:rPr>
        <w:t xml:space="preserve">initiates the RRC Connection Re-establishment procedure if </w:t>
      </w:r>
      <w:r w:rsidR="005D681E" w:rsidRPr="009251F1">
        <w:rPr>
          <w:rFonts w:ascii="Arial" w:eastAsia="맑은 고딕" w:hAnsi="Arial" w:cs="Arial"/>
          <w:sz w:val="20"/>
          <w:szCs w:val="20"/>
          <w:lang w:eastAsia="ko-KR"/>
        </w:rPr>
        <w:t>it unable</w:t>
      </w:r>
      <w:r w:rsidRPr="009251F1">
        <w:rPr>
          <w:rFonts w:ascii="Arial" w:eastAsia="맑은 고딕" w:hAnsi="Arial" w:cs="Arial"/>
          <w:sz w:val="20"/>
          <w:szCs w:val="20"/>
          <w:lang w:eastAsia="ko-KR"/>
        </w:rPr>
        <w:t xml:space="preserve"> to comply with the configuration, effectively ending the reconfiguration process</w:t>
      </w:r>
      <w:r w:rsidR="00C01516" w:rsidRPr="009251F1">
        <w:rPr>
          <w:rFonts w:ascii="Arial" w:eastAsia="맑은 고딕" w:hAnsi="Arial" w:cs="Arial"/>
          <w:sz w:val="20"/>
          <w:szCs w:val="20"/>
          <w:lang w:eastAsia="ko-KR"/>
        </w:rPr>
        <w:t xml:space="preserve"> as shown in Figure </w:t>
      </w:r>
      <w:r w:rsidR="00E74364" w:rsidRPr="009251F1">
        <w:rPr>
          <w:rFonts w:ascii="Arial" w:eastAsia="맑은 고딕" w:hAnsi="Arial" w:cs="Arial"/>
          <w:sz w:val="20"/>
          <w:szCs w:val="20"/>
          <w:lang w:eastAsia="ko-KR"/>
        </w:rPr>
        <w:t>5</w:t>
      </w:r>
      <w:r w:rsidR="00635714" w:rsidRPr="009251F1">
        <w:rPr>
          <w:rFonts w:ascii="Arial" w:eastAsia="맑은 고딕" w:hAnsi="Arial" w:cs="Arial"/>
          <w:sz w:val="20"/>
          <w:szCs w:val="20"/>
          <w:lang w:eastAsia="ko-KR"/>
        </w:rPr>
        <w:t xml:space="preserve">a and </w:t>
      </w:r>
      <w:r w:rsidR="00E74364" w:rsidRPr="009251F1">
        <w:rPr>
          <w:rFonts w:ascii="Arial" w:eastAsia="맑은 고딕" w:hAnsi="Arial" w:cs="Arial"/>
          <w:sz w:val="20"/>
          <w:szCs w:val="20"/>
          <w:lang w:eastAsia="ko-KR"/>
        </w:rPr>
        <w:t>5</w:t>
      </w:r>
      <w:r w:rsidR="00635714" w:rsidRPr="009251F1">
        <w:rPr>
          <w:rFonts w:ascii="Arial" w:eastAsia="맑은 고딕" w:hAnsi="Arial" w:cs="Arial"/>
          <w:sz w:val="20"/>
          <w:szCs w:val="20"/>
          <w:lang w:eastAsia="ko-KR"/>
        </w:rPr>
        <w:t>b</w:t>
      </w:r>
      <w:r w:rsidRPr="009251F1">
        <w:rPr>
          <w:rFonts w:ascii="Arial" w:eastAsia="맑은 고딕" w:hAnsi="Arial" w:cs="Arial"/>
          <w:sz w:val="20"/>
          <w:szCs w:val="20"/>
          <w:lang w:eastAsia="ko-KR"/>
        </w:rPr>
        <w:t xml:space="preserve">. </w:t>
      </w:r>
    </w:p>
    <w:p w14:paraId="06C72FD3" w14:textId="77777777" w:rsidR="00E74364" w:rsidRDefault="00E74364" w:rsidP="00416D62">
      <w:pPr>
        <w:jc w:val="both"/>
        <w:rPr>
          <w:rFonts w:ascii="Arial" w:eastAsia="맑은 고딕" w:hAnsi="Arial" w:cs="Arial"/>
          <w:lang w:eastAsia="ko-KR"/>
        </w:rPr>
      </w:pPr>
    </w:p>
    <w:p w14:paraId="693569A1" w14:textId="6CCF7353" w:rsidR="00C01516" w:rsidRDefault="00E74364" w:rsidP="00416D62">
      <w:pPr>
        <w:jc w:val="both"/>
        <w:rPr>
          <w:rFonts w:ascii="Arial" w:eastAsia="맑은 고딕" w:hAnsi="Arial" w:cs="Arial"/>
          <w:lang w:eastAsia="ko-KR"/>
        </w:rPr>
      </w:pPr>
      <w:r>
        <w:rPr>
          <w:rFonts w:ascii="Arial" w:eastAsia="맑은 고딕" w:hAnsi="Arial" w:cs="Arial"/>
          <w:noProof/>
          <w:lang w:eastAsia="ko-KR"/>
        </w:rPr>
        <w:drawing>
          <wp:inline distT="0" distB="0" distL="0" distR="0" wp14:anchorId="7CEC9B1D" wp14:editId="0D4F9D0F">
            <wp:extent cx="5594203" cy="1636618"/>
            <wp:effectExtent l="0" t="0" r="698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7074" cy="1640384"/>
                    </a:xfrm>
                    <a:prstGeom prst="rect">
                      <a:avLst/>
                    </a:prstGeom>
                    <a:noFill/>
                  </pic:spPr>
                </pic:pic>
              </a:graphicData>
            </a:graphic>
          </wp:inline>
        </w:drawing>
      </w:r>
    </w:p>
    <w:p w14:paraId="41223522" w14:textId="77777777" w:rsidR="00C01516" w:rsidRDefault="00C01516" w:rsidP="00416D62">
      <w:pPr>
        <w:jc w:val="both"/>
        <w:rPr>
          <w:rFonts w:ascii="Arial" w:eastAsia="맑은 고딕" w:hAnsi="Arial" w:cs="Arial"/>
          <w:lang w:eastAsia="ko-KR"/>
        </w:rPr>
      </w:pPr>
    </w:p>
    <w:p w14:paraId="585D258D" w14:textId="77777777" w:rsidR="00441F8D" w:rsidRPr="009251F1" w:rsidRDefault="00706D1B" w:rsidP="00441F8D">
      <w:pPr>
        <w:jc w:val="both"/>
        <w:rPr>
          <w:rFonts w:ascii="Arial" w:eastAsia="맑은 고딕" w:hAnsi="Arial" w:cs="Arial"/>
          <w:sz w:val="20"/>
          <w:szCs w:val="20"/>
          <w:lang w:eastAsia="ko-KR"/>
        </w:rPr>
      </w:pPr>
      <w:r w:rsidRPr="009251F1">
        <w:rPr>
          <w:rFonts w:ascii="Arial" w:eastAsia="맑은 고딕" w:hAnsi="Arial" w:cs="Arial"/>
          <w:sz w:val="20"/>
          <w:szCs w:val="20"/>
          <w:lang w:eastAsia="ko-KR"/>
        </w:rPr>
        <w:t xml:space="preserve">This </w:t>
      </w:r>
      <w:r w:rsidR="00C01516" w:rsidRPr="009251F1">
        <w:rPr>
          <w:rFonts w:ascii="Arial" w:eastAsia="맑은 고딕" w:hAnsi="Arial" w:cs="Arial"/>
          <w:sz w:val="20"/>
          <w:szCs w:val="20"/>
          <w:lang w:eastAsia="ko-KR"/>
        </w:rPr>
        <w:t>RRC connection re-establishment procedure</w:t>
      </w:r>
      <w:r w:rsidR="000F68EA" w:rsidRPr="009251F1">
        <w:rPr>
          <w:rFonts w:ascii="Arial" w:eastAsia="맑은 고딕" w:hAnsi="Arial" w:cs="Arial"/>
          <w:sz w:val="20"/>
          <w:szCs w:val="20"/>
          <w:lang w:eastAsia="ko-KR"/>
        </w:rPr>
        <w:t xml:space="preserve"> is resource-intensive for the UE and negatively impacts service continuity. </w:t>
      </w:r>
      <w:r w:rsidR="00441F8D" w:rsidRPr="009251F1">
        <w:rPr>
          <w:rFonts w:ascii="Arial" w:eastAsia="맑은 고딕" w:hAnsi="Arial" w:cs="Arial"/>
          <w:sz w:val="20"/>
          <w:szCs w:val="20"/>
          <w:lang w:eastAsia="ko-KR"/>
        </w:rPr>
        <w:t xml:space="preserve">Additionally, after completing the re-establishment procedure, the network may resend the same configuration to the UE. This occurs because the UE does not report the specific cause or the part of the configuration that triggered this </w:t>
      </w:r>
      <w:r w:rsidR="00C01516" w:rsidRPr="009251F1">
        <w:rPr>
          <w:rFonts w:ascii="Arial" w:eastAsia="맑은 고딕" w:hAnsi="Arial" w:cs="Arial"/>
          <w:sz w:val="20"/>
          <w:szCs w:val="20"/>
          <w:lang w:eastAsia="ko-KR"/>
        </w:rPr>
        <w:t>procedure</w:t>
      </w:r>
      <w:r w:rsidR="00441F8D" w:rsidRPr="009251F1">
        <w:rPr>
          <w:rFonts w:ascii="Arial" w:eastAsia="맑은 고딕" w:hAnsi="Arial" w:cs="Arial"/>
          <w:sz w:val="20"/>
          <w:szCs w:val="20"/>
          <w:lang w:eastAsia="ko-KR"/>
        </w:rPr>
        <w:t xml:space="preserve"> </w:t>
      </w:r>
      <w:r w:rsidR="00F57F29" w:rsidRPr="009251F1">
        <w:rPr>
          <w:rFonts w:ascii="Arial" w:eastAsia="맑은 고딕" w:hAnsi="Arial" w:cs="Arial"/>
          <w:sz w:val="20"/>
          <w:szCs w:val="20"/>
          <w:lang w:eastAsia="ko-KR"/>
        </w:rPr>
        <w:t>s</w:t>
      </w:r>
      <w:r w:rsidR="00441F8D" w:rsidRPr="009251F1">
        <w:rPr>
          <w:rFonts w:ascii="Arial" w:eastAsia="맑은 고딕" w:hAnsi="Arial" w:cs="Arial"/>
          <w:sz w:val="20"/>
          <w:szCs w:val="20"/>
          <w:lang w:eastAsia="ko-KR"/>
        </w:rPr>
        <w:t xml:space="preserve">uch </w:t>
      </w:r>
      <w:r w:rsidR="0086566F" w:rsidRPr="009251F1">
        <w:rPr>
          <w:rFonts w:ascii="Arial" w:eastAsia="맑은 고딕" w:hAnsi="Arial" w:cs="Arial"/>
          <w:sz w:val="20"/>
          <w:szCs w:val="20"/>
          <w:lang w:eastAsia="ko-KR"/>
        </w:rPr>
        <w:t>behaviour</w:t>
      </w:r>
      <w:r w:rsidR="00441F8D" w:rsidRPr="009251F1">
        <w:rPr>
          <w:rFonts w:ascii="Arial" w:eastAsia="맑은 고딕" w:hAnsi="Arial" w:cs="Arial"/>
          <w:sz w:val="20"/>
          <w:szCs w:val="20"/>
          <w:lang w:eastAsia="ko-KR"/>
        </w:rPr>
        <w:t xml:space="preserve"> is particularly problematic for latency-sensitive 6G use cases like XR/AR and AI, where seamless service continuity is critical. Therefore, there is a need to improve this procedure in 6G.</w:t>
      </w:r>
    </w:p>
    <w:p w14:paraId="08768803" w14:textId="77777777" w:rsidR="00441F8D" w:rsidRPr="009251F1" w:rsidRDefault="00441F8D" w:rsidP="00416D62">
      <w:pPr>
        <w:jc w:val="both"/>
        <w:rPr>
          <w:rFonts w:ascii="Arial" w:eastAsia="맑은 고딕" w:hAnsi="Arial" w:cs="Arial"/>
          <w:sz w:val="20"/>
          <w:szCs w:val="20"/>
          <w:lang w:eastAsia="ko-KR"/>
        </w:rPr>
      </w:pPr>
    </w:p>
    <w:p w14:paraId="464CA33F" w14:textId="1BB0E4E7" w:rsidR="00441F8D" w:rsidRDefault="00441F8D" w:rsidP="00441F8D">
      <w:pPr>
        <w:jc w:val="both"/>
        <w:rPr>
          <w:rFonts w:ascii="Arial" w:hAnsi="Arial" w:cs="Arial"/>
          <w:b/>
          <w:sz w:val="20"/>
          <w:szCs w:val="20"/>
        </w:rPr>
      </w:pPr>
      <w:r w:rsidRPr="009251F1">
        <w:rPr>
          <w:rFonts w:ascii="Arial" w:hAnsi="Arial" w:cs="Arial"/>
          <w:b/>
          <w:sz w:val="20"/>
          <w:szCs w:val="20"/>
        </w:rPr>
        <w:t>Observation 6: The 5G RRC reconfiguration process is resource-intensive and disrupts service continuity when the UE cannot comply with the network's configuration.</w:t>
      </w:r>
    </w:p>
    <w:p w14:paraId="6C4A39FF" w14:textId="77777777" w:rsidR="009251F1" w:rsidRPr="009251F1" w:rsidRDefault="009251F1" w:rsidP="00441F8D">
      <w:pPr>
        <w:jc w:val="both"/>
        <w:rPr>
          <w:rFonts w:ascii="Arial" w:hAnsi="Arial" w:cs="Arial"/>
          <w:b/>
          <w:sz w:val="20"/>
          <w:szCs w:val="20"/>
        </w:rPr>
      </w:pPr>
    </w:p>
    <w:p w14:paraId="051F7EA8" w14:textId="77777777" w:rsidR="00D54AA7" w:rsidRPr="009251F1" w:rsidRDefault="00441F8D" w:rsidP="00441F8D">
      <w:pPr>
        <w:jc w:val="both"/>
        <w:rPr>
          <w:rFonts w:ascii="Arial" w:eastAsia="맑은 고딕" w:hAnsi="Arial" w:cs="Arial"/>
          <w:sz w:val="20"/>
          <w:szCs w:val="20"/>
          <w:lang w:eastAsia="ko-KR"/>
        </w:rPr>
      </w:pPr>
      <w:r w:rsidRPr="009251F1">
        <w:rPr>
          <w:rFonts w:ascii="Arial" w:hAnsi="Arial" w:cs="Arial"/>
          <w:b/>
          <w:sz w:val="20"/>
          <w:szCs w:val="20"/>
        </w:rPr>
        <w:lastRenderedPageBreak/>
        <w:t>Observation 7: After RRC re-establishment, the network may resend the same configuration because it is unaware of the failure cause.</w:t>
      </w:r>
    </w:p>
    <w:p w14:paraId="244AB38C" w14:textId="287D34F4" w:rsidR="005D681E" w:rsidRPr="009251F1" w:rsidRDefault="005D681E" w:rsidP="005D681E">
      <w:pPr>
        <w:spacing w:before="100" w:beforeAutospacing="1" w:after="100" w:afterAutospacing="1"/>
        <w:jc w:val="both"/>
        <w:rPr>
          <w:color w:val="1F2328"/>
          <w:sz w:val="20"/>
          <w:szCs w:val="20"/>
          <w:lang w:val="en-IN" w:eastAsia="en-IN"/>
        </w:rPr>
      </w:pPr>
      <w:r w:rsidRPr="009251F1">
        <w:rPr>
          <w:rFonts w:ascii="Arial" w:eastAsia="맑은 고딕" w:hAnsi="Arial" w:cs="Arial"/>
          <w:sz w:val="20"/>
          <w:szCs w:val="20"/>
          <w:lang w:eastAsia="ko-KR"/>
        </w:rPr>
        <w:t xml:space="preserve">To address these challenges, the RRC reconfiguration procedure must be redesigned in 6G to handle failure scenarios more efficiently, minimizing interruptions to ongoing procedures. One potential solution is for the UE to communicate the exact cause of the failure to the network. This would enable the network to correct the configuration and resend it to the UE. The UE could report the failure cause via a new message, such as an "RRC Reconfiguration Failure" message or an existing </w:t>
      </w:r>
      <w:r w:rsidR="002D5092" w:rsidRPr="009251F1">
        <w:rPr>
          <w:rFonts w:ascii="Arial" w:eastAsia="맑은 고딕" w:hAnsi="Arial" w:cs="Arial"/>
          <w:sz w:val="20"/>
          <w:szCs w:val="20"/>
          <w:lang w:eastAsia="ko-KR"/>
        </w:rPr>
        <w:t>message.</w:t>
      </w:r>
      <w:r w:rsidRPr="009251F1">
        <w:rPr>
          <w:rFonts w:ascii="Arial" w:eastAsia="맑은 고딕" w:hAnsi="Arial" w:cs="Arial"/>
          <w:sz w:val="20"/>
          <w:szCs w:val="20"/>
          <w:lang w:eastAsia="ko-KR"/>
        </w:rPr>
        <w:t xml:space="preserve"> However, a key challenge lies in determining the UE's behaviour in different cases, as it cannot ignore the trigger to initiate the re-establishment procedure during every failure instance. For example, certain configurations, such as mobility-related, may require a trigger of re-</w:t>
      </w:r>
      <w:r w:rsidR="002D5092" w:rsidRPr="009251F1">
        <w:rPr>
          <w:rFonts w:ascii="Arial" w:eastAsia="맑은 고딕" w:hAnsi="Arial" w:cs="Arial"/>
          <w:sz w:val="20"/>
          <w:szCs w:val="20"/>
          <w:lang w:eastAsia="ko-KR"/>
        </w:rPr>
        <w:t>establishment</w:t>
      </w:r>
      <w:r w:rsidRPr="009251F1">
        <w:rPr>
          <w:rFonts w:ascii="Arial" w:eastAsia="맑은 고딕" w:hAnsi="Arial" w:cs="Arial"/>
          <w:sz w:val="20"/>
          <w:szCs w:val="20"/>
          <w:lang w:eastAsia="ko-KR"/>
        </w:rPr>
        <w:t xml:space="preserve"> procedure as a mandatory response. </w:t>
      </w:r>
      <w:r w:rsidR="002D5092" w:rsidRPr="009251F1">
        <w:rPr>
          <w:rFonts w:ascii="Arial" w:eastAsia="맑은 고딕" w:hAnsi="Arial" w:cs="Arial"/>
          <w:sz w:val="20"/>
          <w:szCs w:val="20"/>
          <w:lang w:eastAsia="ko-KR"/>
        </w:rPr>
        <w:t>So, it</w:t>
      </w:r>
      <w:r w:rsidRPr="009251F1">
        <w:rPr>
          <w:rFonts w:ascii="Arial" w:eastAsia="맑은 고딕" w:hAnsi="Arial" w:cs="Arial"/>
          <w:sz w:val="20"/>
          <w:szCs w:val="20"/>
          <w:lang w:eastAsia="ko-KR"/>
        </w:rPr>
        <w:t xml:space="preserve"> is also important to study and discuss scenarios where the UE can revert to its previous configuration instead of initiating re-establishment</w:t>
      </w:r>
      <w:r w:rsidRPr="009251F1">
        <w:rPr>
          <w:rFonts w:ascii="Arial" w:hAnsi="Arial" w:cs="Arial"/>
          <w:color w:val="1F2328"/>
          <w:sz w:val="20"/>
          <w:szCs w:val="20"/>
          <w:lang w:val="en-IN" w:eastAsia="en-IN"/>
        </w:rPr>
        <w:t>.</w:t>
      </w:r>
    </w:p>
    <w:p w14:paraId="60D6C465" w14:textId="77777777" w:rsidR="00706D1B" w:rsidRPr="009251F1" w:rsidRDefault="00706D1B" w:rsidP="00706D1B">
      <w:pPr>
        <w:jc w:val="both"/>
        <w:rPr>
          <w:rFonts w:ascii="Arial" w:hAnsi="Arial" w:cs="Arial"/>
          <w:b/>
          <w:sz w:val="20"/>
          <w:szCs w:val="20"/>
        </w:rPr>
      </w:pPr>
      <w:r w:rsidRPr="009251F1">
        <w:rPr>
          <w:rFonts w:ascii="Arial" w:hAnsi="Arial" w:cs="Arial"/>
          <w:b/>
          <w:sz w:val="20"/>
          <w:szCs w:val="20"/>
        </w:rPr>
        <w:t xml:space="preserve">Proposal </w:t>
      </w:r>
      <w:r w:rsidR="0074519F" w:rsidRPr="009251F1">
        <w:rPr>
          <w:rFonts w:ascii="Arial" w:hAnsi="Arial" w:cs="Arial"/>
          <w:b/>
          <w:sz w:val="20"/>
          <w:szCs w:val="20"/>
        </w:rPr>
        <w:t>4:</w:t>
      </w:r>
      <w:r w:rsidRPr="009251F1">
        <w:rPr>
          <w:rFonts w:ascii="Arial" w:hAnsi="Arial" w:cs="Arial"/>
          <w:b/>
          <w:sz w:val="20"/>
          <w:szCs w:val="20"/>
        </w:rPr>
        <w:t xml:space="preserve"> </w:t>
      </w:r>
      <w:r w:rsidR="00635714" w:rsidRPr="009251F1">
        <w:rPr>
          <w:rFonts w:ascii="Arial" w:hAnsi="Arial" w:cs="Arial"/>
          <w:b/>
          <w:sz w:val="20"/>
          <w:szCs w:val="20"/>
        </w:rPr>
        <w:t>RAN2 should study how the UE can report the RRC Reconfiguration Failure message to the network in cases where the UE (partially) cannot comply with the configuration.</w:t>
      </w:r>
    </w:p>
    <w:p w14:paraId="0C6BA5F8" w14:textId="015BD8C3" w:rsidR="00860987" w:rsidRDefault="00860987" w:rsidP="00860987">
      <w:pPr>
        <w:pStyle w:val="2"/>
        <w:rPr>
          <w:rFonts w:eastAsia="맑은 고딕"/>
          <w:lang w:eastAsia="ko-KR"/>
        </w:rPr>
      </w:pPr>
      <w:r>
        <w:rPr>
          <w:rFonts w:eastAsia="맑은 고딕"/>
          <w:lang w:eastAsia="ko-KR"/>
        </w:rPr>
        <w:t xml:space="preserve">Delta Configuration for RRC </w:t>
      </w:r>
    </w:p>
    <w:p w14:paraId="66565593" w14:textId="74532784" w:rsidR="00860987" w:rsidRPr="009251F1" w:rsidRDefault="00860987" w:rsidP="00A1324B">
      <w:pPr>
        <w:spacing w:before="100" w:beforeAutospacing="1" w:after="100" w:afterAutospacing="1"/>
        <w:jc w:val="both"/>
        <w:rPr>
          <w:rFonts w:ascii="Arial" w:hAnsi="Arial" w:cs="Arial"/>
          <w:color w:val="1F2328"/>
          <w:sz w:val="20"/>
          <w:szCs w:val="20"/>
          <w:lang w:val="en-IN" w:eastAsia="en-IN"/>
        </w:rPr>
      </w:pPr>
      <w:r w:rsidRPr="009251F1">
        <w:rPr>
          <w:rFonts w:ascii="Arial" w:hAnsi="Arial" w:cs="Arial"/>
          <w:color w:val="1F2328"/>
          <w:sz w:val="20"/>
          <w:szCs w:val="20"/>
          <w:lang w:val="en-IN" w:eastAsia="en-IN"/>
        </w:rPr>
        <w:t>In the RAN2</w:t>
      </w:r>
      <w:r w:rsidR="00D34F85" w:rsidRPr="009251F1">
        <w:rPr>
          <w:rFonts w:ascii="Arial" w:hAnsi="Arial" w:cs="Arial"/>
          <w:color w:val="1F2328"/>
          <w:sz w:val="20"/>
          <w:szCs w:val="20"/>
          <w:lang w:val="en-IN" w:eastAsia="en-IN"/>
        </w:rPr>
        <w:t>#</w:t>
      </w:r>
      <w:r w:rsidRPr="009251F1">
        <w:rPr>
          <w:rFonts w:ascii="Arial" w:hAnsi="Arial" w:cs="Arial"/>
          <w:color w:val="1F2328"/>
          <w:sz w:val="20"/>
          <w:szCs w:val="20"/>
          <w:lang w:val="en-IN" w:eastAsia="en-IN"/>
        </w:rPr>
        <w:t>131bis meeting, challenges associated with delta signalling were discussed, particularly its ambiguous nature, which often leads to implementation and error issues. The delta configuration is currently ambiguous due to the existing RRC ASN</w:t>
      </w:r>
      <w:r w:rsidR="00CA3B17">
        <w:rPr>
          <w:rFonts w:ascii="Arial" w:hAnsi="Arial" w:cs="Arial"/>
          <w:color w:val="1F2328"/>
          <w:sz w:val="20"/>
          <w:szCs w:val="20"/>
          <w:lang w:val="en-IN" w:eastAsia="en-IN"/>
        </w:rPr>
        <w:t>.1</w:t>
      </w:r>
      <w:r w:rsidRPr="009251F1">
        <w:rPr>
          <w:rFonts w:ascii="Arial" w:hAnsi="Arial" w:cs="Arial"/>
          <w:color w:val="1F2328"/>
          <w:sz w:val="20"/>
          <w:szCs w:val="20"/>
          <w:lang w:val="en-IN" w:eastAsia="en-IN"/>
        </w:rPr>
        <w:t xml:space="preserve"> structure and design. One approach to address this ambiguity is the introduction of a modular RRC structure in 6G, which could provide a more structured and efficient framework. Delta configuration could be effectively applied using this modular RRC structure proposed for 6G.</w:t>
      </w:r>
      <w:r w:rsidR="00A1324B" w:rsidRPr="009251F1">
        <w:rPr>
          <w:rFonts w:ascii="Arial" w:hAnsi="Arial" w:cs="Arial"/>
          <w:color w:val="1F2328"/>
          <w:sz w:val="20"/>
          <w:szCs w:val="20"/>
          <w:lang w:val="en-IN" w:eastAsia="en-IN"/>
        </w:rPr>
        <w:t xml:space="preserve"> RAN2 must first determine the modular RRC design and the restructuring of ASN</w:t>
      </w:r>
      <w:r w:rsidR="00CA3B17">
        <w:rPr>
          <w:rFonts w:ascii="Arial" w:hAnsi="Arial" w:cs="Arial"/>
          <w:color w:val="1F2328"/>
          <w:sz w:val="20"/>
          <w:szCs w:val="20"/>
          <w:lang w:val="en-IN" w:eastAsia="en-IN"/>
        </w:rPr>
        <w:t>.1</w:t>
      </w:r>
      <w:r w:rsidR="00A1324B" w:rsidRPr="009251F1">
        <w:rPr>
          <w:rFonts w:ascii="Arial" w:hAnsi="Arial" w:cs="Arial"/>
          <w:color w:val="1F2328"/>
          <w:sz w:val="20"/>
          <w:szCs w:val="20"/>
          <w:lang w:val="en-IN" w:eastAsia="en-IN"/>
        </w:rPr>
        <w:t>.</w:t>
      </w:r>
      <w:r w:rsidR="00A1324B" w:rsidRPr="009251F1">
        <w:rPr>
          <w:rFonts w:ascii="Arial" w:hAnsi="Arial" w:cs="Arial"/>
          <w:sz w:val="20"/>
          <w:szCs w:val="20"/>
        </w:rPr>
        <w:t xml:space="preserve"> </w:t>
      </w:r>
      <w:r w:rsidR="00A1324B" w:rsidRPr="009251F1">
        <w:rPr>
          <w:rFonts w:ascii="Arial" w:hAnsi="Arial" w:cs="Arial"/>
          <w:color w:val="1F2328"/>
          <w:sz w:val="20"/>
          <w:szCs w:val="20"/>
          <w:lang w:val="en-IN" w:eastAsia="en-IN"/>
        </w:rPr>
        <w:t>This is important because the delta signalling mechanism may be significantly impacted by the modular design and restructuring of the ASN</w:t>
      </w:r>
      <w:r w:rsidR="00CA3B17">
        <w:rPr>
          <w:rFonts w:ascii="Arial" w:hAnsi="Arial" w:cs="Arial"/>
          <w:color w:val="1F2328"/>
          <w:sz w:val="20"/>
          <w:szCs w:val="20"/>
          <w:lang w:val="en-IN" w:eastAsia="en-IN"/>
        </w:rPr>
        <w:t>.1</w:t>
      </w:r>
      <w:r w:rsidR="00A1324B" w:rsidRPr="009251F1">
        <w:rPr>
          <w:rFonts w:ascii="Arial" w:hAnsi="Arial" w:cs="Arial"/>
          <w:color w:val="1F2328"/>
          <w:sz w:val="20"/>
          <w:szCs w:val="20"/>
          <w:lang w:val="en-IN" w:eastAsia="en-IN"/>
        </w:rPr>
        <w:t>. Once these foundational design decisions are made, RAN2 can then further explore and evaluate different approaches for delta configuration, such as common and dedicated configurations, parameter-level</w:t>
      </w:r>
      <w:r w:rsidR="00E97748">
        <w:rPr>
          <w:rFonts w:ascii="Arial" w:hAnsi="Arial" w:cs="Arial"/>
          <w:color w:val="1F2328"/>
          <w:sz w:val="20"/>
          <w:szCs w:val="20"/>
          <w:lang w:val="en-IN" w:eastAsia="en-IN"/>
        </w:rPr>
        <w:t>, etc</w:t>
      </w:r>
      <w:r w:rsidR="0011401A">
        <w:rPr>
          <w:rFonts w:ascii="Arial" w:hAnsi="Arial" w:cs="Arial"/>
          <w:color w:val="1F2328"/>
          <w:sz w:val="20"/>
          <w:szCs w:val="20"/>
          <w:lang w:val="en-IN" w:eastAsia="en-IN"/>
        </w:rPr>
        <w:t>.</w:t>
      </w:r>
      <w:r w:rsidR="00A1324B" w:rsidRPr="009251F1">
        <w:rPr>
          <w:rFonts w:ascii="Arial" w:hAnsi="Arial" w:cs="Arial"/>
          <w:color w:val="1F2328"/>
          <w:sz w:val="20"/>
          <w:szCs w:val="20"/>
          <w:lang w:val="en-IN" w:eastAsia="en-IN"/>
        </w:rPr>
        <w:t xml:space="preserve"> </w:t>
      </w:r>
      <w:bookmarkStart w:id="3" w:name="_Hlk213135910"/>
    </w:p>
    <w:bookmarkEnd w:id="3"/>
    <w:p w14:paraId="3B1223F0" w14:textId="24EE40CC" w:rsidR="00860987" w:rsidRPr="009251F1" w:rsidRDefault="00860987" w:rsidP="00860987">
      <w:pPr>
        <w:jc w:val="both"/>
        <w:rPr>
          <w:rFonts w:ascii="Arial" w:hAnsi="Arial" w:cs="Arial"/>
          <w:b/>
          <w:sz w:val="20"/>
          <w:szCs w:val="20"/>
        </w:rPr>
      </w:pPr>
      <w:r w:rsidRPr="009251F1">
        <w:rPr>
          <w:rFonts w:ascii="Arial" w:hAnsi="Arial" w:cs="Arial"/>
          <w:b/>
          <w:sz w:val="20"/>
          <w:szCs w:val="20"/>
        </w:rPr>
        <w:t>Observation 8: The delta configuration is currently ambiguous due to the existing RRC ASN</w:t>
      </w:r>
      <w:r w:rsidR="00CA3B17">
        <w:rPr>
          <w:rFonts w:ascii="Arial" w:hAnsi="Arial" w:cs="Arial"/>
          <w:b/>
          <w:sz w:val="20"/>
          <w:szCs w:val="20"/>
        </w:rPr>
        <w:t>.1</w:t>
      </w:r>
      <w:r w:rsidRPr="009251F1">
        <w:rPr>
          <w:rFonts w:ascii="Arial" w:hAnsi="Arial" w:cs="Arial"/>
          <w:b/>
          <w:sz w:val="20"/>
          <w:szCs w:val="20"/>
        </w:rPr>
        <w:t xml:space="preserve"> structure</w:t>
      </w:r>
      <w:r w:rsidR="00D93212">
        <w:rPr>
          <w:rFonts w:ascii="Arial" w:hAnsi="Arial" w:cs="Arial"/>
          <w:b/>
          <w:sz w:val="20"/>
          <w:szCs w:val="20"/>
        </w:rPr>
        <w:t>.</w:t>
      </w:r>
    </w:p>
    <w:p w14:paraId="36E54C26" w14:textId="3424664D" w:rsidR="00860987" w:rsidRPr="009251F1" w:rsidRDefault="00860987" w:rsidP="00706D1B">
      <w:pPr>
        <w:jc w:val="both"/>
        <w:rPr>
          <w:rFonts w:ascii="Arial" w:hAnsi="Arial" w:cs="Arial"/>
          <w:b/>
          <w:sz w:val="20"/>
          <w:szCs w:val="20"/>
        </w:rPr>
      </w:pPr>
    </w:p>
    <w:p w14:paraId="13E728AB" w14:textId="488AF836" w:rsidR="00A1324B" w:rsidRPr="009251F1" w:rsidRDefault="00860987" w:rsidP="00706D1B">
      <w:pPr>
        <w:jc w:val="both"/>
        <w:rPr>
          <w:rFonts w:ascii="Arial" w:hAnsi="Arial" w:cs="Arial"/>
          <w:b/>
          <w:sz w:val="20"/>
          <w:szCs w:val="20"/>
        </w:rPr>
      </w:pPr>
      <w:r w:rsidRPr="009251F1">
        <w:rPr>
          <w:rFonts w:ascii="Arial" w:hAnsi="Arial" w:cs="Arial"/>
          <w:b/>
          <w:sz w:val="20"/>
          <w:szCs w:val="20"/>
        </w:rPr>
        <w:t xml:space="preserve">Proposal 5: </w:t>
      </w:r>
      <w:r w:rsidR="00A1324B" w:rsidRPr="009251F1">
        <w:rPr>
          <w:rFonts w:ascii="Arial" w:hAnsi="Arial" w:cs="Arial"/>
          <w:b/>
          <w:sz w:val="20"/>
          <w:szCs w:val="20"/>
        </w:rPr>
        <w:t>RAN2 need to consider how delta configuration is applied in 6G RRC based on new RRC structuring and design.</w:t>
      </w:r>
    </w:p>
    <w:p w14:paraId="70BC8F6B" w14:textId="51B6B551" w:rsidR="00032E5F" w:rsidRPr="00032E5F" w:rsidRDefault="00793C19" w:rsidP="00793C19">
      <w:pPr>
        <w:pStyle w:val="1"/>
        <w:rPr>
          <w:color w:val="000000"/>
        </w:rPr>
      </w:pPr>
      <w:r w:rsidRPr="00AB3C27">
        <w:rPr>
          <w:color w:val="000000"/>
        </w:rPr>
        <w:t>Conclusion</w:t>
      </w:r>
    </w:p>
    <w:p w14:paraId="0CD6EF0A" w14:textId="0E87AE00" w:rsidR="00EB46EB" w:rsidRDefault="00EB46EB" w:rsidP="00EB46EB">
      <w:pPr>
        <w:rPr>
          <w:rFonts w:ascii="Arial" w:eastAsia="맑은 고딕" w:hAnsi="Arial" w:cs="Arial"/>
          <w:sz w:val="20"/>
          <w:szCs w:val="20"/>
          <w:lang w:eastAsia="ko-KR"/>
        </w:rPr>
      </w:pPr>
      <w:r w:rsidRPr="009251F1">
        <w:rPr>
          <w:rFonts w:ascii="Arial" w:eastAsia="맑은 고딕" w:hAnsi="Arial" w:cs="Arial"/>
          <w:sz w:val="20"/>
          <w:szCs w:val="20"/>
          <w:lang w:eastAsia="ko-KR"/>
        </w:rPr>
        <w:t>Based on the discussion, we made the following observations:</w:t>
      </w:r>
    </w:p>
    <w:p w14:paraId="062AE18A" w14:textId="77777777" w:rsidR="009251F1" w:rsidRPr="009251F1" w:rsidRDefault="009251F1" w:rsidP="00EB46EB">
      <w:pPr>
        <w:rPr>
          <w:rFonts w:ascii="Arial" w:eastAsia="맑은 고딕" w:hAnsi="Arial" w:cs="Arial"/>
          <w:sz w:val="20"/>
          <w:szCs w:val="20"/>
          <w:lang w:eastAsia="ko-KR"/>
        </w:rPr>
      </w:pPr>
    </w:p>
    <w:p w14:paraId="2C9D0D27" w14:textId="77777777" w:rsidR="00EB46EB" w:rsidRPr="007C5D3F" w:rsidRDefault="00EB46EB" w:rsidP="007C5D3F">
      <w:pPr>
        <w:spacing w:after="180"/>
        <w:jc w:val="both"/>
        <w:rPr>
          <w:rFonts w:ascii="Arial" w:eastAsia="SimSun" w:hAnsi="Arial" w:cs="Arial"/>
          <w:b/>
          <w:bCs/>
          <w:sz w:val="20"/>
          <w:szCs w:val="20"/>
          <w:lang w:val="en-GB" w:eastAsia="zh-CN"/>
        </w:rPr>
      </w:pPr>
      <w:r w:rsidRPr="007C5D3F">
        <w:rPr>
          <w:rFonts w:ascii="Arial" w:eastAsia="SimSun" w:hAnsi="Arial" w:cs="Arial"/>
          <w:b/>
          <w:bCs/>
          <w:sz w:val="20"/>
          <w:szCs w:val="20"/>
          <w:lang w:val="en-GB" w:eastAsia="zh-CN"/>
        </w:rPr>
        <w:t>Observation 1: 5G RRC design couldn't achieve the 'one protocol stack for all' model due to its complexity and ad-hoc customizations for diverse devices.</w:t>
      </w:r>
    </w:p>
    <w:p w14:paraId="200E65B0" w14:textId="77777777" w:rsidR="00EB46EB" w:rsidRPr="007C5D3F" w:rsidRDefault="00EB46EB" w:rsidP="007C5D3F">
      <w:pPr>
        <w:spacing w:after="180"/>
        <w:jc w:val="both"/>
        <w:rPr>
          <w:rFonts w:ascii="Arial" w:eastAsia="SimSun" w:hAnsi="Arial" w:cs="Arial"/>
          <w:b/>
          <w:bCs/>
          <w:sz w:val="20"/>
          <w:szCs w:val="20"/>
          <w:lang w:val="en-GB" w:eastAsia="zh-CN"/>
        </w:rPr>
      </w:pPr>
      <w:r w:rsidRPr="007C5D3F">
        <w:rPr>
          <w:rFonts w:ascii="Arial" w:eastAsia="SimSun" w:hAnsi="Arial" w:cs="Arial"/>
          <w:b/>
          <w:bCs/>
          <w:sz w:val="20"/>
          <w:szCs w:val="20"/>
          <w:lang w:val="en-GB" w:eastAsia="zh-CN"/>
        </w:rPr>
        <w:t>Observation 2: The monolithic design of RRC has led to the following observations:</w:t>
      </w:r>
    </w:p>
    <w:p w14:paraId="635FE694" w14:textId="77777777" w:rsidR="00EB46EB" w:rsidRPr="00963E17" w:rsidRDefault="00EB46EB" w:rsidP="007C5D3F">
      <w:pPr>
        <w:pStyle w:val="Observation"/>
        <w:numPr>
          <w:ilvl w:val="1"/>
          <w:numId w:val="5"/>
        </w:numPr>
        <w:tabs>
          <w:tab w:val="clear" w:pos="1440"/>
        </w:tabs>
        <w:spacing w:after="0"/>
      </w:pPr>
      <w:r w:rsidRPr="00963E17">
        <w:t>Multiple modules are impacted when adding new features.</w:t>
      </w:r>
    </w:p>
    <w:p w14:paraId="711DAD34" w14:textId="77777777" w:rsidR="00EB46EB" w:rsidRPr="00963E17" w:rsidRDefault="00EB46EB" w:rsidP="007C5D3F">
      <w:pPr>
        <w:pStyle w:val="Observation"/>
        <w:numPr>
          <w:ilvl w:val="1"/>
          <w:numId w:val="5"/>
        </w:numPr>
        <w:tabs>
          <w:tab w:val="clear" w:pos="1440"/>
        </w:tabs>
        <w:spacing w:after="0"/>
      </w:pPr>
      <w:r w:rsidRPr="00963E17">
        <w:t>High interdependencies between RRC modules increase specification efforts and complexity.</w:t>
      </w:r>
    </w:p>
    <w:p w14:paraId="1A8AA43F" w14:textId="77777777" w:rsidR="00EB46EB" w:rsidRPr="00963E17" w:rsidRDefault="00EB46EB" w:rsidP="007C5D3F">
      <w:pPr>
        <w:pStyle w:val="Observation"/>
        <w:numPr>
          <w:ilvl w:val="1"/>
          <w:numId w:val="5"/>
        </w:numPr>
        <w:tabs>
          <w:tab w:val="clear" w:pos="1440"/>
        </w:tabs>
        <w:spacing w:after="0"/>
      </w:pPr>
      <w:r w:rsidRPr="00963E17">
        <w:t>The RRC specification has grown rapidly due to ad-hoc additions of capabilities and verticals.</w:t>
      </w:r>
    </w:p>
    <w:p w14:paraId="53CBBE35" w14:textId="77777777" w:rsidR="00EB46EB" w:rsidRPr="009251F1" w:rsidRDefault="00EB46EB" w:rsidP="00EB46EB">
      <w:pPr>
        <w:jc w:val="both"/>
        <w:rPr>
          <w:rFonts w:ascii="Arial" w:hAnsi="Arial" w:cs="Arial"/>
          <w:b/>
          <w:sz w:val="20"/>
          <w:szCs w:val="20"/>
        </w:rPr>
      </w:pPr>
    </w:p>
    <w:p w14:paraId="4A4CCF5F" w14:textId="4C14BCC6" w:rsidR="00EB46EB" w:rsidRPr="007C5D3F" w:rsidRDefault="00EB46EB" w:rsidP="007C5D3F">
      <w:pPr>
        <w:spacing w:after="180"/>
        <w:jc w:val="both"/>
        <w:rPr>
          <w:rFonts w:ascii="Arial" w:eastAsia="SimSun" w:hAnsi="Arial" w:cs="Arial"/>
          <w:b/>
          <w:bCs/>
          <w:sz w:val="20"/>
          <w:szCs w:val="20"/>
          <w:lang w:val="en-GB" w:eastAsia="zh-CN"/>
        </w:rPr>
      </w:pPr>
      <w:r w:rsidRPr="007C5D3F">
        <w:rPr>
          <w:rFonts w:ascii="Arial" w:eastAsia="SimSun" w:hAnsi="Arial" w:cs="Arial"/>
          <w:b/>
          <w:bCs/>
          <w:sz w:val="20"/>
          <w:szCs w:val="20"/>
          <w:lang w:val="en-GB" w:eastAsia="zh-CN"/>
        </w:rPr>
        <w:t>Observation 3: Multiple parameters across</w:t>
      </w:r>
      <w:r w:rsidR="009610FD">
        <w:rPr>
          <w:rFonts w:ascii="Arial" w:eastAsia="SimSun" w:hAnsi="Arial" w:cs="Arial"/>
          <w:b/>
          <w:bCs/>
          <w:sz w:val="20"/>
          <w:szCs w:val="20"/>
          <w:lang w:val="en-GB" w:eastAsia="zh-CN"/>
        </w:rPr>
        <w:t xml:space="preserve"> same or</w:t>
      </w:r>
      <w:r w:rsidRPr="007C5D3F">
        <w:rPr>
          <w:rFonts w:ascii="Arial" w:eastAsia="SimSun" w:hAnsi="Arial" w:cs="Arial"/>
          <w:b/>
          <w:bCs/>
          <w:sz w:val="20"/>
          <w:szCs w:val="20"/>
          <w:lang w:val="en-GB" w:eastAsia="zh-CN"/>
        </w:rPr>
        <w:t xml:space="preserve"> different messages in an ad-hoc manner have been introduced for new service or device types</w:t>
      </w:r>
      <w:r w:rsidR="00F57F29" w:rsidRPr="007C5D3F">
        <w:rPr>
          <w:rFonts w:ascii="Arial" w:eastAsia="SimSun" w:hAnsi="Arial" w:cs="Arial"/>
          <w:b/>
          <w:bCs/>
          <w:sz w:val="20"/>
          <w:szCs w:val="20"/>
          <w:lang w:val="en-GB" w:eastAsia="zh-CN"/>
        </w:rPr>
        <w:t>.</w:t>
      </w:r>
      <w:r w:rsidRPr="007C5D3F">
        <w:rPr>
          <w:rFonts w:ascii="Arial" w:eastAsia="SimSun" w:hAnsi="Arial" w:cs="Arial"/>
          <w:b/>
          <w:bCs/>
          <w:sz w:val="20"/>
          <w:szCs w:val="20"/>
          <w:lang w:val="en-GB" w:eastAsia="zh-CN"/>
        </w:rPr>
        <w:t xml:space="preserve">  </w:t>
      </w:r>
    </w:p>
    <w:p w14:paraId="7FBC3A5D" w14:textId="77777777" w:rsidR="00EB46EB" w:rsidRPr="007C5D3F" w:rsidRDefault="00EB46EB" w:rsidP="007C5D3F">
      <w:pPr>
        <w:spacing w:after="180"/>
        <w:jc w:val="both"/>
        <w:rPr>
          <w:rFonts w:ascii="Arial" w:eastAsia="SimSun" w:hAnsi="Arial" w:cs="Arial"/>
          <w:b/>
          <w:bCs/>
          <w:sz w:val="20"/>
          <w:szCs w:val="20"/>
          <w:lang w:val="en-GB" w:eastAsia="zh-CN"/>
        </w:rPr>
      </w:pPr>
      <w:r w:rsidRPr="007C5D3F">
        <w:rPr>
          <w:rFonts w:ascii="Arial" w:eastAsia="SimSun" w:hAnsi="Arial" w:cs="Arial"/>
          <w:b/>
          <w:bCs/>
          <w:sz w:val="20"/>
          <w:szCs w:val="20"/>
          <w:lang w:val="en-GB" w:eastAsia="zh-CN"/>
        </w:rPr>
        <w:t>Observation 4: The deeply nested and hierarchical nature of the RRC ASN.1 structure complicates the introduction of new services or device types, requiring extensive modifications, development, and integration efforts</w:t>
      </w:r>
      <w:r w:rsidR="00F57F29" w:rsidRPr="007C5D3F">
        <w:rPr>
          <w:rFonts w:ascii="Arial" w:eastAsia="SimSun" w:hAnsi="Arial" w:cs="Arial"/>
          <w:b/>
          <w:bCs/>
          <w:sz w:val="20"/>
          <w:szCs w:val="20"/>
          <w:lang w:val="en-GB" w:eastAsia="zh-CN"/>
        </w:rPr>
        <w:t>.</w:t>
      </w:r>
    </w:p>
    <w:p w14:paraId="7317ED3B" w14:textId="1195418B" w:rsidR="00EB46EB" w:rsidRPr="007C5D3F" w:rsidRDefault="00EB46EB" w:rsidP="007C5D3F">
      <w:pPr>
        <w:spacing w:after="180"/>
        <w:jc w:val="both"/>
        <w:rPr>
          <w:rFonts w:ascii="Arial" w:eastAsia="SimSun" w:hAnsi="Arial" w:cs="Arial"/>
          <w:b/>
          <w:bCs/>
          <w:sz w:val="20"/>
          <w:szCs w:val="20"/>
          <w:lang w:val="en-GB" w:eastAsia="zh-CN"/>
        </w:rPr>
      </w:pPr>
      <w:r w:rsidRPr="007C5D3F">
        <w:rPr>
          <w:rFonts w:ascii="Arial" w:eastAsia="SimSun" w:hAnsi="Arial" w:cs="Arial"/>
          <w:b/>
          <w:bCs/>
          <w:sz w:val="20"/>
          <w:szCs w:val="20"/>
          <w:lang w:val="en-GB" w:eastAsia="zh-CN"/>
        </w:rPr>
        <w:lastRenderedPageBreak/>
        <w:t>Observation 5: Most of RRC parameters are RAN1 specific, so the clear guidelines should be sent to the RAN1 (</w:t>
      </w:r>
      <w:r w:rsidR="002D5092" w:rsidRPr="007C5D3F">
        <w:rPr>
          <w:rFonts w:ascii="Arial" w:eastAsia="SimSun" w:hAnsi="Arial" w:cs="Arial"/>
          <w:b/>
          <w:bCs/>
          <w:sz w:val="20"/>
          <w:szCs w:val="20"/>
          <w:lang w:val="en-GB" w:eastAsia="zh-CN"/>
        </w:rPr>
        <w:t>i.e.,</w:t>
      </w:r>
      <w:r w:rsidRPr="007C5D3F">
        <w:rPr>
          <w:rFonts w:ascii="Arial" w:eastAsia="SimSun" w:hAnsi="Arial" w:cs="Arial"/>
          <w:b/>
          <w:bCs/>
          <w:sz w:val="20"/>
          <w:szCs w:val="20"/>
          <w:lang w:val="en-GB" w:eastAsia="zh-CN"/>
        </w:rPr>
        <w:t xml:space="preserve"> how to define the RRC parameters and cross check between WIs)</w:t>
      </w:r>
      <w:r w:rsidR="00F57F29" w:rsidRPr="007C5D3F">
        <w:rPr>
          <w:rFonts w:ascii="Arial" w:eastAsia="SimSun" w:hAnsi="Arial" w:cs="Arial"/>
          <w:b/>
          <w:bCs/>
          <w:sz w:val="20"/>
          <w:szCs w:val="20"/>
          <w:lang w:val="en-GB" w:eastAsia="zh-CN"/>
        </w:rPr>
        <w:t>.</w:t>
      </w:r>
    </w:p>
    <w:p w14:paraId="77F4DC8D" w14:textId="77777777" w:rsidR="00EB46EB" w:rsidRPr="007C5D3F" w:rsidRDefault="00EB46EB" w:rsidP="007C5D3F">
      <w:pPr>
        <w:spacing w:after="180"/>
        <w:jc w:val="both"/>
        <w:rPr>
          <w:rFonts w:ascii="Arial" w:eastAsia="SimSun" w:hAnsi="Arial" w:cs="Arial"/>
          <w:b/>
          <w:bCs/>
          <w:sz w:val="20"/>
          <w:szCs w:val="20"/>
          <w:lang w:val="en-GB" w:eastAsia="zh-CN"/>
        </w:rPr>
      </w:pPr>
      <w:r w:rsidRPr="007C5D3F">
        <w:rPr>
          <w:rFonts w:ascii="Arial" w:eastAsia="SimSun" w:hAnsi="Arial" w:cs="Arial"/>
          <w:b/>
          <w:bCs/>
          <w:sz w:val="20"/>
          <w:szCs w:val="20"/>
          <w:lang w:val="en-GB" w:eastAsia="zh-CN"/>
        </w:rPr>
        <w:t>Observation 6: The 5G RRC reconfiguration process is resource-intensive and disrupts service continuity when the UE cannot comply with the network's configuration.</w:t>
      </w:r>
    </w:p>
    <w:p w14:paraId="07BE11A0" w14:textId="1B49CCBC" w:rsidR="00EB46EB" w:rsidRPr="007C5D3F" w:rsidRDefault="00EB46EB" w:rsidP="007C5D3F">
      <w:pPr>
        <w:spacing w:after="180"/>
        <w:jc w:val="both"/>
        <w:rPr>
          <w:rFonts w:ascii="Arial" w:eastAsia="SimSun" w:hAnsi="Arial" w:cs="Arial"/>
          <w:b/>
          <w:bCs/>
          <w:sz w:val="20"/>
          <w:szCs w:val="20"/>
          <w:lang w:val="en-GB" w:eastAsia="zh-CN"/>
        </w:rPr>
      </w:pPr>
      <w:r w:rsidRPr="007C5D3F">
        <w:rPr>
          <w:rFonts w:ascii="Arial" w:eastAsia="SimSun" w:hAnsi="Arial" w:cs="Arial"/>
          <w:b/>
          <w:bCs/>
          <w:sz w:val="20"/>
          <w:szCs w:val="20"/>
          <w:lang w:val="en-GB" w:eastAsia="zh-CN"/>
        </w:rPr>
        <w:t>Observation 7: After RRC re-establishment, the network may resend the same configuration because it is unaware of the failure cause.</w:t>
      </w:r>
    </w:p>
    <w:p w14:paraId="2A5C620E" w14:textId="4CF5C7C8" w:rsidR="00860987" w:rsidRPr="007C5D3F" w:rsidRDefault="00860987" w:rsidP="007C5D3F">
      <w:pPr>
        <w:spacing w:after="180"/>
        <w:jc w:val="both"/>
        <w:rPr>
          <w:rFonts w:ascii="Arial" w:eastAsia="SimSun" w:hAnsi="Arial" w:cs="Arial"/>
          <w:b/>
          <w:bCs/>
          <w:sz w:val="20"/>
          <w:szCs w:val="20"/>
          <w:lang w:val="en-GB" w:eastAsia="zh-CN"/>
        </w:rPr>
      </w:pPr>
      <w:r w:rsidRPr="007C5D3F">
        <w:rPr>
          <w:rFonts w:ascii="Arial" w:eastAsia="SimSun" w:hAnsi="Arial" w:cs="Arial"/>
          <w:b/>
          <w:bCs/>
          <w:sz w:val="20"/>
          <w:szCs w:val="20"/>
          <w:lang w:val="en-GB" w:eastAsia="zh-CN"/>
        </w:rPr>
        <w:t>Observation 8: The delta configuration is currently ambiguous due to the existing RRC ASN structure</w:t>
      </w:r>
      <w:r w:rsidR="00D93212">
        <w:rPr>
          <w:rFonts w:ascii="Arial" w:eastAsia="SimSun" w:hAnsi="Arial" w:cs="Arial"/>
          <w:b/>
          <w:bCs/>
          <w:sz w:val="20"/>
          <w:szCs w:val="20"/>
          <w:lang w:val="en-GB" w:eastAsia="zh-CN"/>
        </w:rPr>
        <w:t>.</w:t>
      </w:r>
    </w:p>
    <w:p w14:paraId="21B6D91B" w14:textId="0FF14D19" w:rsidR="00EB46EB" w:rsidRDefault="00EB46EB" w:rsidP="00EB46EB">
      <w:pPr>
        <w:spacing w:before="240" w:line="276" w:lineRule="auto"/>
        <w:ind w:left="850" w:hangingChars="425" w:hanging="850"/>
        <w:jc w:val="both"/>
        <w:rPr>
          <w:rFonts w:ascii="Arial" w:hAnsi="Arial" w:cs="Arial"/>
          <w:sz w:val="20"/>
          <w:szCs w:val="20"/>
          <w:lang w:eastAsia="ko-KR"/>
        </w:rPr>
      </w:pPr>
      <w:r w:rsidRPr="009251F1">
        <w:rPr>
          <w:rFonts w:ascii="Arial" w:hAnsi="Arial" w:cs="Arial"/>
          <w:sz w:val="20"/>
          <w:szCs w:val="20"/>
          <w:lang w:eastAsia="ko-KR"/>
        </w:rPr>
        <w:t>Based on the observations, RAN2 is requested to discuss and agree the following proposals:</w:t>
      </w:r>
    </w:p>
    <w:p w14:paraId="34AF4D78" w14:textId="77777777" w:rsidR="007C5D3F" w:rsidRDefault="007C5D3F" w:rsidP="007C5D3F">
      <w:pPr>
        <w:spacing w:after="180"/>
        <w:rPr>
          <w:rFonts w:ascii="Arial" w:eastAsia="SimSun" w:hAnsi="Arial" w:cs="Arial"/>
          <w:b/>
          <w:bCs/>
          <w:sz w:val="20"/>
          <w:szCs w:val="20"/>
          <w:lang w:val="en-GB" w:eastAsia="zh-CN"/>
        </w:rPr>
      </w:pPr>
    </w:p>
    <w:p w14:paraId="7EB39A33" w14:textId="1C81A54D" w:rsidR="00EB46EB" w:rsidRPr="007C5D3F" w:rsidRDefault="00EB46EB" w:rsidP="007C5D3F">
      <w:pPr>
        <w:spacing w:after="180"/>
        <w:rPr>
          <w:rFonts w:ascii="Arial" w:eastAsia="SimSun" w:hAnsi="Arial" w:cs="Arial"/>
          <w:b/>
          <w:bCs/>
          <w:sz w:val="20"/>
          <w:szCs w:val="20"/>
          <w:lang w:val="en-GB" w:eastAsia="zh-CN"/>
        </w:rPr>
      </w:pPr>
      <w:r w:rsidRPr="007C5D3F">
        <w:rPr>
          <w:rFonts w:ascii="Arial" w:eastAsia="SimSun" w:hAnsi="Arial" w:cs="Arial"/>
          <w:b/>
          <w:bCs/>
          <w:sz w:val="20"/>
          <w:szCs w:val="20"/>
          <w:lang w:val="en-GB" w:eastAsia="zh-CN"/>
        </w:rPr>
        <w:t xml:space="preserve">Proposal 1: RAN2 should discuss and define the components of essential protocol stack functionality </w:t>
      </w:r>
      <w:r w:rsidR="00F57F29" w:rsidRPr="007C5D3F">
        <w:rPr>
          <w:rFonts w:ascii="Arial" w:eastAsia="SimSun" w:hAnsi="Arial" w:cs="Arial"/>
          <w:b/>
          <w:bCs/>
          <w:sz w:val="20"/>
          <w:szCs w:val="20"/>
          <w:lang w:val="en-GB" w:eastAsia="zh-CN"/>
        </w:rPr>
        <w:t xml:space="preserve">within the RRC </w:t>
      </w:r>
      <w:r w:rsidRPr="007C5D3F">
        <w:rPr>
          <w:rFonts w:ascii="Arial" w:eastAsia="SimSun" w:hAnsi="Arial" w:cs="Arial"/>
          <w:b/>
          <w:bCs/>
          <w:sz w:val="20"/>
          <w:szCs w:val="20"/>
          <w:lang w:val="en-GB" w:eastAsia="zh-CN"/>
        </w:rPr>
        <w:t>applicable to all device types or services.</w:t>
      </w:r>
    </w:p>
    <w:p w14:paraId="4B2F9BF9" w14:textId="77777777" w:rsidR="00EB46EB" w:rsidRPr="007C5D3F" w:rsidRDefault="00EB46EB" w:rsidP="007C5D3F">
      <w:pPr>
        <w:spacing w:after="180"/>
        <w:rPr>
          <w:rFonts w:ascii="Arial" w:eastAsia="SimSun" w:hAnsi="Arial" w:cs="Arial"/>
          <w:b/>
          <w:bCs/>
          <w:sz w:val="20"/>
          <w:szCs w:val="20"/>
          <w:lang w:val="en-GB" w:eastAsia="zh-CN"/>
        </w:rPr>
      </w:pPr>
      <w:r w:rsidRPr="007C5D3F">
        <w:rPr>
          <w:rFonts w:ascii="Arial" w:eastAsia="SimSun" w:hAnsi="Arial" w:cs="Arial"/>
          <w:b/>
          <w:bCs/>
          <w:sz w:val="20"/>
          <w:szCs w:val="20"/>
          <w:lang w:val="en-GB" w:eastAsia="zh-CN"/>
        </w:rPr>
        <w:t>Proposal 2: RAN2 should discuss and establish the guidelines or principles for designing the RRC structure to improve readability of ASN.1 for RRC signalling</w:t>
      </w:r>
      <w:r w:rsidR="00821FB5" w:rsidRPr="007C5D3F">
        <w:rPr>
          <w:rFonts w:ascii="Arial" w:eastAsia="SimSun" w:hAnsi="Arial" w:cs="Arial"/>
          <w:b/>
          <w:bCs/>
          <w:sz w:val="20"/>
          <w:szCs w:val="20"/>
          <w:lang w:val="en-GB" w:eastAsia="zh-CN"/>
        </w:rPr>
        <w:t>.</w:t>
      </w:r>
      <w:r w:rsidRPr="007C5D3F">
        <w:rPr>
          <w:rFonts w:ascii="Arial" w:eastAsia="SimSun" w:hAnsi="Arial" w:cs="Arial"/>
          <w:b/>
          <w:bCs/>
          <w:sz w:val="20"/>
          <w:szCs w:val="20"/>
          <w:lang w:val="en-GB" w:eastAsia="zh-CN"/>
        </w:rPr>
        <w:t xml:space="preserve"> </w:t>
      </w:r>
    </w:p>
    <w:p w14:paraId="7C7F8CA0" w14:textId="77777777" w:rsidR="00EB46EB" w:rsidRPr="007C5D3F" w:rsidRDefault="00EB46EB" w:rsidP="007C5D3F">
      <w:pPr>
        <w:spacing w:after="180"/>
        <w:rPr>
          <w:rFonts w:ascii="Arial" w:eastAsia="SimSun" w:hAnsi="Arial" w:cs="Arial"/>
          <w:b/>
          <w:bCs/>
          <w:sz w:val="20"/>
          <w:szCs w:val="20"/>
          <w:lang w:val="en-GB" w:eastAsia="zh-CN"/>
        </w:rPr>
      </w:pPr>
      <w:r w:rsidRPr="007C5D3F">
        <w:rPr>
          <w:rFonts w:ascii="Arial" w:eastAsia="SimSun" w:hAnsi="Arial" w:cs="Arial"/>
          <w:b/>
          <w:bCs/>
          <w:sz w:val="20"/>
          <w:szCs w:val="20"/>
          <w:lang w:val="en-GB" w:eastAsia="zh-CN"/>
        </w:rPr>
        <w:t>Proposal 3: RAN2 should share agreed guidelines with RAN1 to maintain the consistency among various groups</w:t>
      </w:r>
      <w:r w:rsidR="00821FB5" w:rsidRPr="007C5D3F">
        <w:rPr>
          <w:rFonts w:ascii="Arial" w:eastAsia="SimSun" w:hAnsi="Arial" w:cs="Arial"/>
          <w:b/>
          <w:bCs/>
          <w:sz w:val="20"/>
          <w:szCs w:val="20"/>
          <w:lang w:val="en-GB" w:eastAsia="zh-CN"/>
        </w:rPr>
        <w:t>.</w:t>
      </w:r>
      <w:r w:rsidRPr="007C5D3F">
        <w:rPr>
          <w:rFonts w:ascii="Arial" w:eastAsia="SimSun" w:hAnsi="Arial" w:cs="Arial"/>
          <w:b/>
          <w:bCs/>
          <w:sz w:val="20"/>
          <w:szCs w:val="20"/>
          <w:lang w:val="en-GB" w:eastAsia="zh-CN"/>
        </w:rPr>
        <w:t xml:space="preserve"> </w:t>
      </w:r>
    </w:p>
    <w:p w14:paraId="4442C8EA" w14:textId="77777777" w:rsidR="00EB46EB" w:rsidRPr="007C5D3F" w:rsidRDefault="00EB46EB" w:rsidP="007C5D3F">
      <w:pPr>
        <w:spacing w:after="180"/>
        <w:rPr>
          <w:rFonts w:ascii="Arial" w:eastAsia="SimSun" w:hAnsi="Arial" w:cs="Arial"/>
          <w:b/>
          <w:bCs/>
          <w:sz w:val="20"/>
          <w:szCs w:val="20"/>
          <w:lang w:val="en-GB" w:eastAsia="zh-CN"/>
        </w:rPr>
      </w:pPr>
      <w:r w:rsidRPr="007C5D3F">
        <w:rPr>
          <w:rFonts w:ascii="Arial" w:eastAsia="SimSun" w:hAnsi="Arial" w:cs="Arial"/>
          <w:b/>
          <w:bCs/>
          <w:sz w:val="20"/>
          <w:szCs w:val="20"/>
          <w:lang w:val="en-GB" w:eastAsia="zh-CN"/>
        </w:rPr>
        <w:t>Proposal 4: RAN2 should study how the UE can report the RRC Reconfiguration Failure message to the network in cases where the UE (partially) cannot comply with the configuration.</w:t>
      </w:r>
    </w:p>
    <w:p w14:paraId="51229D56" w14:textId="246409AD" w:rsidR="00381409" w:rsidRPr="00963E17" w:rsidRDefault="00A1324B" w:rsidP="007C5D3F">
      <w:pPr>
        <w:spacing w:after="180"/>
        <w:rPr>
          <w:rFonts w:ascii="Arial" w:hAnsi="Arial" w:cs="Arial"/>
          <w:sz w:val="20"/>
          <w:szCs w:val="20"/>
        </w:rPr>
      </w:pPr>
      <w:r w:rsidRPr="007C5D3F">
        <w:rPr>
          <w:rFonts w:ascii="Arial" w:eastAsia="SimSun" w:hAnsi="Arial" w:cs="Arial"/>
          <w:b/>
          <w:bCs/>
          <w:sz w:val="20"/>
          <w:szCs w:val="20"/>
          <w:lang w:val="en-GB" w:eastAsia="zh-CN"/>
        </w:rPr>
        <w:t>Proposal 5: RAN2 need to consider how delta configuration is applied in 6G RRC based on new RRC structuring and design</w:t>
      </w:r>
      <w:r w:rsidRPr="009251F1">
        <w:rPr>
          <w:rFonts w:ascii="Arial" w:hAnsi="Arial" w:cs="Arial"/>
          <w:b/>
          <w:sz w:val="20"/>
          <w:szCs w:val="20"/>
        </w:rPr>
        <w:t>.</w:t>
      </w:r>
    </w:p>
    <w:sectPr w:rsidR="00381409" w:rsidRPr="00963E17"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550E1" w14:textId="77777777" w:rsidR="0084760C" w:rsidRPr="008C651D" w:rsidRDefault="0084760C" w:rsidP="00C24254">
      <w:pPr>
        <w:rPr>
          <w:rFonts w:ascii="Arial" w:eastAsia="SimSun" w:hAnsi="Arial" w:cs="Arial"/>
          <w:color w:val="0000FF"/>
          <w:kern w:val="2"/>
          <w:lang w:eastAsia="zh-CN"/>
        </w:rPr>
      </w:pPr>
      <w:r>
        <w:separator/>
      </w:r>
    </w:p>
  </w:endnote>
  <w:endnote w:type="continuationSeparator" w:id="0">
    <w:p w14:paraId="3BE5D384" w14:textId="77777777" w:rsidR="0084760C" w:rsidRPr="008C651D" w:rsidRDefault="0084760C" w:rsidP="00C24254">
      <w:pPr>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PMingLiU">
    <w:altName w:val="Microsoft JhengHei U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2AD25" w14:textId="77777777" w:rsidR="0084760C" w:rsidRPr="008C651D" w:rsidRDefault="0084760C" w:rsidP="00C24254">
      <w:pPr>
        <w:rPr>
          <w:rFonts w:ascii="Arial" w:eastAsia="SimSun" w:hAnsi="Arial" w:cs="Arial"/>
          <w:color w:val="0000FF"/>
          <w:kern w:val="2"/>
          <w:lang w:eastAsia="zh-CN"/>
        </w:rPr>
      </w:pPr>
      <w:r>
        <w:separator/>
      </w:r>
    </w:p>
  </w:footnote>
  <w:footnote w:type="continuationSeparator" w:id="0">
    <w:p w14:paraId="214357EE" w14:textId="77777777" w:rsidR="0084760C" w:rsidRPr="008C651D" w:rsidRDefault="0084760C" w:rsidP="00C24254">
      <w:pPr>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2970"/>
        </w:tabs>
        <w:ind w:left="297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943E63"/>
    <w:multiLevelType w:val="multilevel"/>
    <w:tmpl w:val="541E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976A35"/>
    <w:multiLevelType w:val="hybridMultilevel"/>
    <w:tmpl w:val="5FAE0A9E"/>
    <w:lvl w:ilvl="0" w:tplc="C2362C2C">
      <w:start w:val="1"/>
      <w:numFmt w:val="bullet"/>
      <w:lvlText w:val="•"/>
      <w:lvlJc w:val="left"/>
      <w:pPr>
        <w:tabs>
          <w:tab w:val="num" w:pos="720"/>
        </w:tabs>
        <w:ind w:left="720" w:hanging="360"/>
      </w:pPr>
      <w:rPr>
        <w:rFonts w:ascii="Arial" w:hAnsi="Arial" w:hint="default"/>
      </w:rPr>
    </w:lvl>
    <w:lvl w:ilvl="1" w:tplc="FB72DCAE">
      <w:start w:val="1"/>
      <w:numFmt w:val="bullet"/>
      <w:lvlText w:val="•"/>
      <w:lvlJc w:val="left"/>
      <w:pPr>
        <w:tabs>
          <w:tab w:val="num" w:pos="1440"/>
        </w:tabs>
        <w:ind w:left="1440" w:hanging="360"/>
      </w:pPr>
      <w:rPr>
        <w:rFonts w:ascii="Arial" w:hAnsi="Arial" w:hint="default"/>
      </w:rPr>
    </w:lvl>
    <w:lvl w:ilvl="2" w:tplc="9A461F2A" w:tentative="1">
      <w:start w:val="1"/>
      <w:numFmt w:val="bullet"/>
      <w:lvlText w:val="•"/>
      <w:lvlJc w:val="left"/>
      <w:pPr>
        <w:tabs>
          <w:tab w:val="num" w:pos="2160"/>
        </w:tabs>
        <w:ind w:left="2160" w:hanging="360"/>
      </w:pPr>
      <w:rPr>
        <w:rFonts w:ascii="Arial" w:hAnsi="Arial" w:hint="default"/>
      </w:rPr>
    </w:lvl>
    <w:lvl w:ilvl="3" w:tplc="DE667254" w:tentative="1">
      <w:start w:val="1"/>
      <w:numFmt w:val="bullet"/>
      <w:lvlText w:val="•"/>
      <w:lvlJc w:val="left"/>
      <w:pPr>
        <w:tabs>
          <w:tab w:val="num" w:pos="2880"/>
        </w:tabs>
        <w:ind w:left="2880" w:hanging="360"/>
      </w:pPr>
      <w:rPr>
        <w:rFonts w:ascii="Arial" w:hAnsi="Arial" w:hint="default"/>
      </w:rPr>
    </w:lvl>
    <w:lvl w:ilvl="4" w:tplc="70E0AAF0" w:tentative="1">
      <w:start w:val="1"/>
      <w:numFmt w:val="bullet"/>
      <w:lvlText w:val="•"/>
      <w:lvlJc w:val="left"/>
      <w:pPr>
        <w:tabs>
          <w:tab w:val="num" w:pos="3600"/>
        </w:tabs>
        <w:ind w:left="3600" w:hanging="360"/>
      </w:pPr>
      <w:rPr>
        <w:rFonts w:ascii="Arial" w:hAnsi="Arial" w:hint="default"/>
      </w:rPr>
    </w:lvl>
    <w:lvl w:ilvl="5" w:tplc="38CA0970" w:tentative="1">
      <w:start w:val="1"/>
      <w:numFmt w:val="bullet"/>
      <w:lvlText w:val="•"/>
      <w:lvlJc w:val="left"/>
      <w:pPr>
        <w:tabs>
          <w:tab w:val="num" w:pos="4320"/>
        </w:tabs>
        <w:ind w:left="4320" w:hanging="360"/>
      </w:pPr>
      <w:rPr>
        <w:rFonts w:ascii="Arial" w:hAnsi="Arial" w:hint="default"/>
      </w:rPr>
    </w:lvl>
    <w:lvl w:ilvl="6" w:tplc="55D43124" w:tentative="1">
      <w:start w:val="1"/>
      <w:numFmt w:val="bullet"/>
      <w:lvlText w:val="•"/>
      <w:lvlJc w:val="left"/>
      <w:pPr>
        <w:tabs>
          <w:tab w:val="num" w:pos="5040"/>
        </w:tabs>
        <w:ind w:left="5040" w:hanging="360"/>
      </w:pPr>
      <w:rPr>
        <w:rFonts w:ascii="Arial" w:hAnsi="Arial" w:hint="default"/>
      </w:rPr>
    </w:lvl>
    <w:lvl w:ilvl="7" w:tplc="BEA2D26C" w:tentative="1">
      <w:start w:val="1"/>
      <w:numFmt w:val="bullet"/>
      <w:lvlText w:val="•"/>
      <w:lvlJc w:val="left"/>
      <w:pPr>
        <w:tabs>
          <w:tab w:val="num" w:pos="5760"/>
        </w:tabs>
        <w:ind w:left="5760" w:hanging="360"/>
      </w:pPr>
      <w:rPr>
        <w:rFonts w:ascii="Arial" w:hAnsi="Arial" w:hint="default"/>
      </w:rPr>
    </w:lvl>
    <w:lvl w:ilvl="8" w:tplc="1F6A79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AC2D32"/>
    <w:multiLevelType w:val="multilevel"/>
    <w:tmpl w:val="18365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A804AA"/>
    <w:multiLevelType w:val="multilevel"/>
    <w:tmpl w:val="167E3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6" w15:restartNumberingAfterBreak="0">
    <w:nsid w:val="50D303A2"/>
    <w:multiLevelType w:val="multilevel"/>
    <w:tmpl w:val="18CCA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FE2526"/>
    <w:multiLevelType w:val="hybridMultilevel"/>
    <w:tmpl w:val="92FE88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A324F9D"/>
    <w:multiLevelType w:val="multilevel"/>
    <w:tmpl w:val="07664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6"/>
  </w:num>
  <w:num w:numId="7">
    <w:abstractNumId w:val="8"/>
  </w:num>
  <w:num w:numId="8">
    <w:abstractNumId w:val="3"/>
  </w:num>
  <w:num w:numId="9">
    <w:abstractNumId w:val="1"/>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569"/>
    <w:rsid w:val="00003AC0"/>
    <w:rsid w:val="00004092"/>
    <w:rsid w:val="00004AAB"/>
    <w:rsid w:val="000050A3"/>
    <w:rsid w:val="00005FB7"/>
    <w:rsid w:val="000078A9"/>
    <w:rsid w:val="00007939"/>
    <w:rsid w:val="00007FA8"/>
    <w:rsid w:val="0001019F"/>
    <w:rsid w:val="00010B42"/>
    <w:rsid w:val="00012784"/>
    <w:rsid w:val="00012A2D"/>
    <w:rsid w:val="00012F19"/>
    <w:rsid w:val="00013089"/>
    <w:rsid w:val="0001355A"/>
    <w:rsid w:val="000139BF"/>
    <w:rsid w:val="00014471"/>
    <w:rsid w:val="0001520A"/>
    <w:rsid w:val="0001590C"/>
    <w:rsid w:val="00016223"/>
    <w:rsid w:val="00016625"/>
    <w:rsid w:val="000172D3"/>
    <w:rsid w:val="00021267"/>
    <w:rsid w:val="0002246E"/>
    <w:rsid w:val="00022AF7"/>
    <w:rsid w:val="00022B64"/>
    <w:rsid w:val="00023526"/>
    <w:rsid w:val="000253A8"/>
    <w:rsid w:val="00025A26"/>
    <w:rsid w:val="00025CA7"/>
    <w:rsid w:val="00026D10"/>
    <w:rsid w:val="00026F41"/>
    <w:rsid w:val="0002766E"/>
    <w:rsid w:val="0003152E"/>
    <w:rsid w:val="00031B21"/>
    <w:rsid w:val="00031C89"/>
    <w:rsid w:val="00032E5F"/>
    <w:rsid w:val="000349F8"/>
    <w:rsid w:val="00035225"/>
    <w:rsid w:val="0003660E"/>
    <w:rsid w:val="00036C1F"/>
    <w:rsid w:val="00037B2A"/>
    <w:rsid w:val="00041140"/>
    <w:rsid w:val="00041D2D"/>
    <w:rsid w:val="00041E9F"/>
    <w:rsid w:val="00042212"/>
    <w:rsid w:val="000438F9"/>
    <w:rsid w:val="00043D37"/>
    <w:rsid w:val="00044000"/>
    <w:rsid w:val="00044035"/>
    <w:rsid w:val="00044355"/>
    <w:rsid w:val="00044367"/>
    <w:rsid w:val="00044C8B"/>
    <w:rsid w:val="00045195"/>
    <w:rsid w:val="00045521"/>
    <w:rsid w:val="0004609C"/>
    <w:rsid w:val="00046152"/>
    <w:rsid w:val="000467D6"/>
    <w:rsid w:val="000474AF"/>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61E9F"/>
    <w:rsid w:val="00063375"/>
    <w:rsid w:val="000637F3"/>
    <w:rsid w:val="00063801"/>
    <w:rsid w:val="0006399B"/>
    <w:rsid w:val="00064492"/>
    <w:rsid w:val="0006608C"/>
    <w:rsid w:val="00066BD8"/>
    <w:rsid w:val="00067086"/>
    <w:rsid w:val="000678D1"/>
    <w:rsid w:val="000701D6"/>
    <w:rsid w:val="0007046B"/>
    <w:rsid w:val="00070856"/>
    <w:rsid w:val="00070DB7"/>
    <w:rsid w:val="00071541"/>
    <w:rsid w:val="00072601"/>
    <w:rsid w:val="000730DE"/>
    <w:rsid w:val="000731FA"/>
    <w:rsid w:val="00073552"/>
    <w:rsid w:val="000752A8"/>
    <w:rsid w:val="00075B1D"/>
    <w:rsid w:val="00075BB3"/>
    <w:rsid w:val="00075BEA"/>
    <w:rsid w:val="0007637B"/>
    <w:rsid w:val="0007657F"/>
    <w:rsid w:val="00076BE4"/>
    <w:rsid w:val="000772C9"/>
    <w:rsid w:val="000772F3"/>
    <w:rsid w:val="00077A0A"/>
    <w:rsid w:val="00077B6F"/>
    <w:rsid w:val="00077E89"/>
    <w:rsid w:val="00077F8A"/>
    <w:rsid w:val="0008065A"/>
    <w:rsid w:val="00081233"/>
    <w:rsid w:val="0008162F"/>
    <w:rsid w:val="000816F8"/>
    <w:rsid w:val="00082201"/>
    <w:rsid w:val="000824C5"/>
    <w:rsid w:val="00083ABA"/>
    <w:rsid w:val="00083BE3"/>
    <w:rsid w:val="00084271"/>
    <w:rsid w:val="000849FA"/>
    <w:rsid w:val="00084C1B"/>
    <w:rsid w:val="000851DE"/>
    <w:rsid w:val="00085603"/>
    <w:rsid w:val="00086098"/>
    <w:rsid w:val="00086FF9"/>
    <w:rsid w:val="00087F84"/>
    <w:rsid w:val="00090C99"/>
    <w:rsid w:val="000916C7"/>
    <w:rsid w:val="00093016"/>
    <w:rsid w:val="00093082"/>
    <w:rsid w:val="0009411F"/>
    <w:rsid w:val="00094121"/>
    <w:rsid w:val="00094568"/>
    <w:rsid w:val="00094696"/>
    <w:rsid w:val="0009696C"/>
    <w:rsid w:val="00096EA1"/>
    <w:rsid w:val="00097610"/>
    <w:rsid w:val="000976AE"/>
    <w:rsid w:val="000A2975"/>
    <w:rsid w:val="000A2A88"/>
    <w:rsid w:val="000A2AA9"/>
    <w:rsid w:val="000A2C2A"/>
    <w:rsid w:val="000A32CE"/>
    <w:rsid w:val="000A5E88"/>
    <w:rsid w:val="000A6D57"/>
    <w:rsid w:val="000A7499"/>
    <w:rsid w:val="000B0FF4"/>
    <w:rsid w:val="000B10DF"/>
    <w:rsid w:val="000B1252"/>
    <w:rsid w:val="000B20B5"/>
    <w:rsid w:val="000B28AA"/>
    <w:rsid w:val="000B3157"/>
    <w:rsid w:val="000B38DA"/>
    <w:rsid w:val="000B455F"/>
    <w:rsid w:val="000B45FA"/>
    <w:rsid w:val="000B4AB3"/>
    <w:rsid w:val="000B55C4"/>
    <w:rsid w:val="000B5BC6"/>
    <w:rsid w:val="000B5ED4"/>
    <w:rsid w:val="000B6056"/>
    <w:rsid w:val="000B6D44"/>
    <w:rsid w:val="000B6DE7"/>
    <w:rsid w:val="000B7B0C"/>
    <w:rsid w:val="000C0E97"/>
    <w:rsid w:val="000C0FF7"/>
    <w:rsid w:val="000C254E"/>
    <w:rsid w:val="000C3976"/>
    <w:rsid w:val="000C3B5C"/>
    <w:rsid w:val="000C4097"/>
    <w:rsid w:val="000C4BE8"/>
    <w:rsid w:val="000C54BD"/>
    <w:rsid w:val="000C54DB"/>
    <w:rsid w:val="000C5504"/>
    <w:rsid w:val="000C563A"/>
    <w:rsid w:val="000C58AA"/>
    <w:rsid w:val="000C6523"/>
    <w:rsid w:val="000C69C5"/>
    <w:rsid w:val="000C6F08"/>
    <w:rsid w:val="000C7F73"/>
    <w:rsid w:val="000D0676"/>
    <w:rsid w:val="000D08FE"/>
    <w:rsid w:val="000D095A"/>
    <w:rsid w:val="000D11B2"/>
    <w:rsid w:val="000D2153"/>
    <w:rsid w:val="000D24F1"/>
    <w:rsid w:val="000D2EC5"/>
    <w:rsid w:val="000D3179"/>
    <w:rsid w:val="000D47BA"/>
    <w:rsid w:val="000D4CFD"/>
    <w:rsid w:val="000D4E56"/>
    <w:rsid w:val="000D54BC"/>
    <w:rsid w:val="000E0868"/>
    <w:rsid w:val="000E0C16"/>
    <w:rsid w:val="000E10FB"/>
    <w:rsid w:val="000E1B09"/>
    <w:rsid w:val="000E1E05"/>
    <w:rsid w:val="000E2130"/>
    <w:rsid w:val="000E2341"/>
    <w:rsid w:val="000E2415"/>
    <w:rsid w:val="000E348A"/>
    <w:rsid w:val="000E41D1"/>
    <w:rsid w:val="000E45E9"/>
    <w:rsid w:val="000E4AC1"/>
    <w:rsid w:val="000E59B0"/>
    <w:rsid w:val="000E6A51"/>
    <w:rsid w:val="000F28B3"/>
    <w:rsid w:val="000F315F"/>
    <w:rsid w:val="000F3396"/>
    <w:rsid w:val="000F3482"/>
    <w:rsid w:val="000F3509"/>
    <w:rsid w:val="000F39D1"/>
    <w:rsid w:val="000F3C6B"/>
    <w:rsid w:val="000F586E"/>
    <w:rsid w:val="000F5C63"/>
    <w:rsid w:val="000F5F3A"/>
    <w:rsid w:val="000F5F4C"/>
    <w:rsid w:val="000F66A2"/>
    <w:rsid w:val="000F68EA"/>
    <w:rsid w:val="000F6931"/>
    <w:rsid w:val="000F6CB7"/>
    <w:rsid w:val="000F6D2B"/>
    <w:rsid w:val="000F6FB0"/>
    <w:rsid w:val="000F75BF"/>
    <w:rsid w:val="000F780B"/>
    <w:rsid w:val="00100693"/>
    <w:rsid w:val="00101811"/>
    <w:rsid w:val="00101B3E"/>
    <w:rsid w:val="001022BD"/>
    <w:rsid w:val="0010278B"/>
    <w:rsid w:val="0010308E"/>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234"/>
    <w:rsid w:val="0011228E"/>
    <w:rsid w:val="00113A6E"/>
    <w:rsid w:val="00113FC9"/>
    <w:rsid w:val="0011401A"/>
    <w:rsid w:val="00114329"/>
    <w:rsid w:val="0011537D"/>
    <w:rsid w:val="001160F1"/>
    <w:rsid w:val="00116FEA"/>
    <w:rsid w:val="0011710B"/>
    <w:rsid w:val="00117410"/>
    <w:rsid w:val="00120DDE"/>
    <w:rsid w:val="00121676"/>
    <w:rsid w:val="00121974"/>
    <w:rsid w:val="00121E56"/>
    <w:rsid w:val="00121EFB"/>
    <w:rsid w:val="0012243F"/>
    <w:rsid w:val="00122D31"/>
    <w:rsid w:val="00123108"/>
    <w:rsid w:val="00123C38"/>
    <w:rsid w:val="00124DA9"/>
    <w:rsid w:val="00125ACB"/>
    <w:rsid w:val="00126327"/>
    <w:rsid w:val="001269A5"/>
    <w:rsid w:val="00126B17"/>
    <w:rsid w:val="00126D3B"/>
    <w:rsid w:val="00127137"/>
    <w:rsid w:val="0012761A"/>
    <w:rsid w:val="00130103"/>
    <w:rsid w:val="0013030E"/>
    <w:rsid w:val="00131BDE"/>
    <w:rsid w:val="00131DD9"/>
    <w:rsid w:val="00133960"/>
    <w:rsid w:val="001343BE"/>
    <w:rsid w:val="00134A37"/>
    <w:rsid w:val="00134EA5"/>
    <w:rsid w:val="0013681B"/>
    <w:rsid w:val="00136BA5"/>
    <w:rsid w:val="00137354"/>
    <w:rsid w:val="00137AB3"/>
    <w:rsid w:val="00141BAC"/>
    <w:rsid w:val="00142E09"/>
    <w:rsid w:val="0014372F"/>
    <w:rsid w:val="00143C09"/>
    <w:rsid w:val="0014463D"/>
    <w:rsid w:val="001450FD"/>
    <w:rsid w:val="00145F55"/>
    <w:rsid w:val="001461CA"/>
    <w:rsid w:val="00146614"/>
    <w:rsid w:val="001471B6"/>
    <w:rsid w:val="001502CF"/>
    <w:rsid w:val="00150EE4"/>
    <w:rsid w:val="00151078"/>
    <w:rsid w:val="0015107F"/>
    <w:rsid w:val="0015108C"/>
    <w:rsid w:val="00151462"/>
    <w:rsid w:val="00151CCC"/>
    <w:rsid w:val="00151F81"/>
    <w:rsid w:val="001535AB"/>
    <w:rsid w:val="00153CFA"/>
    <w:rsid w:val="0015454E"/>
    <w:rsid w:val="00154871"/>
    <w:rsid w:val="00154907"/>
    <w:rsid w:val="0015717A"/>
    <w:rsid w:val="00157199"/>
    <w:rsid w:val="001573A9"/>
    <w:rsid w:val="00160710"/>
    <w:rsid w:val="00160AE1"/>
    <w:rsid w:val="001614FD"/>
    <w:rsid w:val="001616D5"/>
    <w:rsid w:val="001624AA"/>
    <w:rsid w:val="001626AB"/>
    <w:rsid w:val="001627B0"/>
    <w:rsid w:val="00163452"/>
    <w:rsid w:val="00163891"/>
    <w:rsid w:val="00163D54"/>
    <w:rsid w:val="00164316"/>
    <w:rsid w:val="00164C32"/>
    <w:rsid w:val="00164D58"/>
    <w:rsid w:val="00165EE8"/>
    <w:rsid w:val="00166704"/>
    <w:rsid w:val="001667C3"/>
    <w:rsid w:val="00167498"/>
    <w:rsid w:val="00167D2C"/>
    <w:rsid w:val="001706EA"/>
    <w:rsid w:val="001715D8"/>
    <w:rsid w:val="001716A5"/>
    <w:rsid w:val="001724B9"/>
    <w:rsid w:val="00172A29"/>
    <w:rsid w:val="00173025"/>
    <w:rsid w:val="00175CCD"/>
    <w:rsid w:val="001762EA"/>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3061"/>
    <w:rsid w:val="001B3656"/>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4891"/>
    <w:rsid w:val="001C521C"/>
    <w:rsid w:val="001C5D66"/>
    <w:rsid w:val="001C642A"/>
    <w:rsid w:val="001C6614"/>
    <w:rsid w:val="001C6B55"/>
    <w:rsid w:val="001D04AF"/>
    <w:rsid w:val="001D27DA"/>
    <w:rsid w:val="001D3F76"/>
    <w:rsid w:val="001D4A66"/>
    <w:rsid w:val="001D4FE5"/>
    <w:rsid w:val="001D547D"/>
    <w:rsid w:val="001D58BC"/>
    <w:rsid w:val="001D59F0"/>
    <w:rsid w:val="001E0ABD"/>
    <w:rsid w:val="001E0D91"/>
    <w:rsid w:val="001E1529"/>
    <w:rsid w:val="001E155D"/>
    <w:rsid w:val="001E1E66"/>
    <w:rsid w:val="001E22C9"/>
    <w:rsid w:val="001E35F8"/>
    <w:rsid w:val="001E45E8"/>
    <w:rsid w:val="001E6688"/>
    <w:rsid w:val="001E6C44"/>
    <w:rsid w:val="001E7B24"/>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752"/>
    <w:rsid w:val="00210A6E"/>
    <w:rsid w:val="002118BB"/>
    <w:rsid w:val="002127EC"/>
    <w:rsid w:val="002127FD"/>
    <w:rsid w:val="00212C53"/>
    <w:rsid w:val="002134D3"/>
    <w:rsid w:val="002139B2"/>
    <w:rsid w:val="00214CAD"/>
    <w:rsid w:val="00215FA3"/>
    <w:rsid w:val="00216473"/>
    <w:rsid w:val="00220704"/>
    <w:rsid w:val="0022165C"/>
    <w:rsid w:val="00221A32"/>
    <w:rsid w:val="00221BD0"/>
    <w:rsid w:val="00221D83"/>
    <w:rsid w:val="00221F96"/>
    <w:rsid w:val="00222DEB"/>
    <w:rsid w:val="00222FCA"/>
    <w:rsid w:val="002233B5"/>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75EF"/>
    <w:rsid w:val="00237975"/>
    <w:rsid w:val="00237FD6"/>
    <w:rsid w:val="002407A5"/>
    <w:rsid w:val="00240C01"/>
    <w:rsid w:val="002424A0"/>
    <w:rsid w:val="00245BE5"/>
    <w:rsid w:val="00245F82"/>
    <w:rsid w:val="0024667B"/>
    <w:rsid w:val="002477C3"/>
    <w:rsid w:val="002502EB"/>
    <w:rsid w:val="00251E8A"/>
    <w:rsid w:val="0025227A"/>
    <w:rsid w:val="002527DC"/>
    <w:rsid w:val="0025284F"/>
    <w:rsid w:val="00252A2B"/>
    <w:rsid w:val="00255104"/>
    <w:rsid w:val="0025586F"/>
    <w:rsid w:val="00255BAD"/>
    <w:rsid w:val="0025600D"/>
    <w:rsid w:val="00256567"/>
    <w:rsid w:val="00256FF4"/>
    <w:rsid w:val="002570AA"/>
    <w:rsid w:val="0026066F"/>
    <w:rsid w:val="002609C3"/>
    <w:rsid w:val="00260B91"/>
    <w:rsid w:val="00261187"/>
    <w:rsid w:val="002614AE"/>
    <w:rsid w:val="00262697"/>
    <w:rsid w:val="00263BDB"/>
    <w:rsid w:val="00263BFD"/>
    <w:rsid w:val="0026449E"/>
    <w:rsid w:val="00265788"/>
    <w:rsid w:val="00265A93"/>
    <w:rsid w:val="00265D4A"/>
    <w:rsid w:val="0026652D"/>
    <w:rsid w:val="00266DA8"/>
    <w:rsid w:val="00267CE6"/>
    <w:rsid w:val="00270A02"/>
    <w:rsid w:val="00270ABB"/>
    <w:rsid w:val="00270E58"/>
    <w:rsid w:val="00270E91"/>
    <w:rsid w:val="0027108B"/>
    <w:rsid w:val="00271246"/>
    <w:rsid w:val="002721D4"/>
    <w:rsid w:val="00273B53"/>
    <w:rsid w:val="00274377"/>
    <w:rsid w:val="00275B45"/>
    <w:rsid w:val="00275CF8"/>
    <w:rsid w:val="00275EEC"/>
    <w:rsid w:val="002764CE"/>
    <w:rsid w:val="002804F8"/>
    <w:rsid w:val="002812CA"/>
    <w:rsid w:val="00281AAD"/>
    <w:rsid w:val="00281BA3"/>
    <w:rsid w:val="00282896"/>
    <w:rsid w:val="00282926"/>
    <w:rsid w:val="00282B1C"/>
    <w:rsid w:val="00283B43"/>
    <w:rsid w:val="00284176"/>
    <w:rsid w:val="002843AD"/>
    <w:rsid w:val="0028459B"/>
    <w:rsid w:val="0028466D"/>
    <w:rsid w:val="00284B5C"/>
    <w:rsid w:val="00284BF0"/>
    <w:rsid w:val="002857A1"/>
    <w:rsid w:val="00285C9D"/>
    <w:rsid w:val="002868E0"/>
    <w:rsid w:val="00286A2D"/>
    <w:rsid w:val="00286D94"/>
    <w:rsid w:val="0029059B"/>
    <w:rsid w:val="00290B28"/>
    <w:rsid w:val="00291138"/>
    <w:rsid w:val="00292048"/>
    <w:rsid w:val="0029285D"/>
    <w:rsid w:val="002937E0"/>
    <w:rsid w:val="002939F6"/>
    <w:rsid w:val="002941D4"/>
    <w:rsid w:val="00294990"/>
    <w:rsid w:val="00295631"/>
    <w:rsid w:val="00296669"/>
    <w:rsid w:val="002978E0"/>
    <w:rsid w:val="002979B7"/>
    <w:rsid w:val="002A0F81"/>
    <w:rsid w:val="002A1822"/>
    <w:rsid w:val="002A1AFC"/>
    <w:rsid w:val="002A27ED"/>
    <w:rsid w:val="002A32F3"/>
    <w:rsid w:val="002A3D39"/>
    <w:rsid w:val="002A5E3D"/>
    <w:rsid w:val="002A6C52"/>
    <w:rsid w:val="002A78B1"/>
    <w:rsid w:val="002B03E5"/>
    <w:rsid w:val="002B0876"/>
    <w:rsid w:val="002B09A3"/>
    <w:rsid w:val="002B0EFC"/>
    <w:rsid w:val="002B1721"/>
    <w:rsid w:val="002B2D5D"/>
    <w:rsid w:val="002B3677"/>
    <w:rsid w:val="002B452C"/>
    <w:rsid w:val="002B49F7"/>
    <w:rsid w:val="002B501A"/>
    <w:rsid w:val="002B5BFC"/>
    <w:rsid w:val="002B5D43"/>
    <w:rsid w:val="002B5E59"/>
    <w:rsid w:val="002B60A0"/>
    <w:rsid w:val="002B7B1A"/>
    <w:rsid w:val="002C1416"/>
    <w:rsid w:val="002C1C9B"/>
    <w:rsid w:val="002C288E"/>
    <w:rsid w:val="002C28A5"/>
    <w:rsid w:val="002C29C8"/>
    <w:rsid w:val="002C2A59"/>
    <w:rsid w:val="002C33C4"/>
    <w:rsid w:val="002C3BD4"/>
    <w:rsid w:val="002C3E1A"/>
    <w:rsid w:val="002C43DC"/>
    <w:rsid w:val="002C46D2"/>
    <w:rsid w:val="002C4E08"/>
    <w:rsid w:val="002C4E2C"/>
    <w:rsid w:val="002C6C25"/>
    <w:rsid w:val="002C7B20"/>
    <w:rsid w:val="002D0AD9"/>
    <w:rsid w:val="002D1690"/>
    <w:rsid w:val="002D1AA7"/>
    <w:rsid w:val="002D2103"/>
    <w:rsid w:val="002D36FF"/>
    <w:rsid w:val="002D40EE"/>
    <w:rsid w:val="002D5092"/>
    <w:rsid w:val="002D5685"/>
    <w:rsid w:val="002D78AD"/>
    <w:rsid w:val="002D794E"/>
    <w:rsid w:val="002E0FE2"/>
    <w:rsid w:val="002E1A19"/>
    <w:rsid w:val="002E2545"/>
    <w:rsid w:val="002E25FF"/>
    <w:rsid w:val="002E27FB"/>
    <w:rsid w:val="002E319A"/>
    <w:rsid w:val="002E3CDD"/>
    <w:rsid w:val="002E490D"/>
    <w:rsid w:val="002E4E25"/>
    <w:rsid w:val="002E511E"/>
    <w:rsid w:val="002E6EF8"/>
    <w:rsid w:val="002E6FB4"/>
    <w:rsid w:val="002E78A0"/>
    <w:rsid w:val="002E7F61"/>
    <w:rsid w:val="002F2952"/>
    <w:rsid w:val="002F2CE3"/>
    <w:rsid w:val="002F2ED7"/>
    <w:rsid w:val="002F3582"/>
    <w:rsid w:val="002F456C"/>
    <w:rsid w:val="002F4B2C"/>
    <w:rsid w:val="002F5935"/>
    <w:rsid w:val="003000D0"/>
    <w:rsid w:val="00301925"/>
    <w:rsid w:val="00302503"/>
    <w:rsid w:val="003028E9"/>
    <w:rsid w:val="00303EC8"/>
    <w:rsid w:val="00304291"/>
    <w:rsid w:val="00304BAF"/>
    <w:rsid w:val="00304CF9"/>
    <w:rsid w:val="00304FB4"/>
    <w:rsid w:val="003051EB"/>
    <w:rsid w:val="0030573B"/>
    <w:rsid w:val="003064F0"/>
    <w:rsid w:val="0030657B"/>
    <w:rsid w:val="00306B1C"/>
    <w:rsid w:val="003071A0"/>
    <w:rsid w:val="00307233"/>
    <w:rsid w:val="003076DC"/>
    <w:rsid w:val="00310571"/>
    <w:rsid w:val="00310DEF"/>
    <w:rsid w:val="00310E18"/>
    <w:rsid w:val="003117D3"/>
    <w:rsid w:val="00311A15"/>
    <w:rsid w:val="00311B8E"/>
    <w:rsid w:val="0031305D"/>
    <w:rsid w:val="00314C38"/>
    <w:rsid w:val="00315A4E"/>
    <w:rsid w:val="00315ECA"/>
    <w:rsid w:val="003162AB"/>
    <w:rsid w:val="0031661A"/>
    <w:rsid w:val="003166F4"/>
    <w:rsid w:val="00316C83"/>
    <w:rsid w:val="00316C8A"/>
    <w:rsid w:val="0031786C"/>
    <w:rsid w:val="003219D4"/>
    <w:rsid w:val="003221C7"/>
    <w:rsid w:val="003252A9"/>
    <w:rsid w:val="00327BE1"/>
    <w:rsid w:val="00327D1D"/>
    <w:rsid w:val="00330848"/>
    <w:rsid w:val="0033102D"/>
    <w:rsid w:val="00331C7B"/>
    <w:rsid w:val="00333A87"/>
    <w:rsid w:val="00333D93"/>
    <w:rsid w:val="0033421C"/>
    <w:rsid w:val="0033465A"/>
    <w:rsid w:val="003348A0"/>
    <w:rsid w:val="00335096"/>
    <w:rsid w:val="00335C55"/>
    <w:rsid w:val="00335D9E"/>
    <w:rsid w:val="0033639E"/>
    <w:rsid w:val="00336603"/>
    <w:rsid w:val="00336F1E"/>
    <w:rsid w:val="00337310"/>
    <w:rsid w:val="0034023B"/>
    <w:rsid w:val="00340A2D"/>
    <w:rsid w:val="00340A63"/>
    <w:rsid w:val="00341627"/>
    <w:rsid w:val="00341A2F"/>
    <w:rsid w:val="00341AA7"/>
    <w:rsid w:val="00341E52"/>
    <w:rsid w:val="00343C6F"/>
    <w:rsid w:val="00344742"/>
    <w:rsid w:val="003449E2"/>
    <w:rsid w:val="00345307"/>
    <w:rsid w:val="0034545F"/>
    <w:rsid w:val="00345BE3"/>
    <w:rsid w:val="00345FFD"/>
    <w:rsid w:val="003471D8"/>
    <w:rsid w:val="003478BE"/>
    <w:rsid w:val="00347A3F"/>
    <w:rsid w:val="003528E5"/>
    <w:rsid w:val="00352AF5"/>
    <w:rsid w:val="00353CA7"/>
    <w:rsid w:val="00353F0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119"/>
    <w:rsid w:val="00363E0E"/>
    <w:rsid w:val="00364195"/>
    <w:rsid w:val="0036528C"/>
    <w:rsid w:val="00367645"/>
    <w:rsid w:val="0036767E"/>
    <w:rsid w:val="00367745"/>
    <w:rsid w:val="003678B0"/>
    <w:rsid w:val="00367EE1"/>
    <w:rsid w:val="00370D00"/>
    <w:rsid w:val="00370D57"/>
    <w:rsid w:val="00372BFB"/>
    <w:rsid w:val="00372FD8"/>
    <w:rsid w:val="00373ED5"/>
    <w:rsid w:val="00374303"/>
    <w:rsid w:val="00375A8B"/>
    <w:rsid w:val="00375DDB"/>
    <w:rsid w:val="003767BE"/>
    <w:rsid w:val="00377A6D"/>
    <w:rsid w:val="00377CCF"/>
    <w:rsid w:val="003800B4"/>
    <w:rsid w:val="00380CCC"/>
    <w:rsid w:val="00381409"/>
    <w:rsid w:val="0038148F"/>
    <w:rsid w:val="00381B53"/>
    <w:rsid w:val="00381EE7"/>
    <w:rsid w:val="003830B1"/>
    <w:rsid w:val="003833F6"/>
    <w:rsid w:val="003866F9"/>
    <w:rsid w:val="00386AC8"/>
    <w:rsid w:val="00390C09"/>
    <w:rsid w:val="00391B4C"/>
    <w:rsid w:val="00392667"/>
    <w:rsid w:val="00392965"/>
    <w:rsid w:val="003929BD"/>
    <w:rsid w:val="0039333B"/>
    <w:rsid w:val="00393839"/>
    <w:rsid w:val="00393844"/>
    <w:rsid w:val="003938F4"/>
    <w:rsid w:val="00393E40"/>
    <w:rsid w:val="00394281"/>
    <w:rsid w:val="003951BD"/>
    <w:rsid w:val="003951DA"/>
    <w:rsid w:val="00395462"/>
    <w:rsid w:val="003954DB"/>
    <w:rsid w:val="003960F6"/>
    <w:rsid w:val="00397ABD"/>
    <w:rsid w:val="00397D51"/>
    <w:rsid w:val="003A00CC"/>
    <w:rsid w:val="003A010C"/>
    <w:rsid w:val="003A0DE8"/>
    <w:rsid w:val="003A0F72"/>
    <w:rsid w:val="003A1330"/>
    <w:rsid w:val="003A16B2"/>
    <w:rsid w:val="003A19FF"/>
    <w:rsid w:val="003A1A6E"/>
    <w:rsid w:val="003A2018"/>
    <w:rsid w:val="003A2968"/>
    <w:rsid w:val="003A2B1B"/>
    <w:rsid w:val="003A4268"/>
    <w:rsid w:val="003A70F0"/>
    <w:rsid w:val="003B12B4"/>
    <w:rsid w:val="003B2376"/>
    <w:rsid w:val="003B266A"/>
    <w:rsid w:val="003B32F9"/>
    <w:rsid w:val="003B3ACB"/>
    <w:rsid w:val="003B4396"/>
    <w:rsid w:val="003B5E2A"/>
    <w:rsid w:val="003B66EF"/>
    <w:rsid w:val="003B69D0"/>
    <w:rsid w:val="003B73E0"/>
    <w:rsid w:val="003B790B"/>
    <w:rsid w:val="003B795C"/>
    <w:rsid w:val="003C0FC6"/>
    <w:rsid w:val="003C31E7"/>
    <w:rsid w:val="003C3596"/>
    <w:rsid w:val="003C35DB"/>
    <w:rsid w:val="003C3B7E"/>
    <w:rsid w:val="003C3D14"/>
    <w:rsid w:val="003C41E3"/>
    <w:rsid w:val="003C4216"/>
    <w:rsid w:val="003C4C22"/>
    <w:rsid w:val="003C4C44"/>
    <w:rsid w:val="003C5736"/>
    <w:rsid w:val="003C5B9E"/>
    <w:rsid w:val="003C62C5"/>
    <w:rsid w:val="003C7D1A"/>
    <w:rsid w:val="003D24A6"/>
    <w:rsid w:val="003D3945"/>
    <w:rsid w:val="003D395A"/>
    <w:rsid w:val="003D39F0"/>
    <w:rsid w:val="003D4D15"/>
    <w:rsid w:val="003D5129"/>
    <w:rsid w:val="003D63FB"/>
    <w:rsid w:val="003D64F8"/>
    <w:rsid w:val="003E10B5"/>
    <w:rsid w:val="003E2849"/>
    <w:rsid w:val="003E2A5B"/>
    <w:rsid w:val="003E2DF1"/>
    <w:rsid w:val="003E2E81"/>
    <w:rsid w:val="003E4420"/>
    <w:rsid w:val="003E55CD"/>
    <w:rsid w:val="003E612B"/>
    <w:rsid w:val="003E64DA"/>
    <w:rsid w:val="003E6B42"/>
    <w:rsid w:val="003E6B97"/>
    <w:rsid w:val="003E752F"/>
    <w:rsid w:val="003F0740"/>
    <w:rsid w:val="003F0C24"/>
    <w:rsid w:val="003F0DCF"/>
    <w:rsid w:val="003F45F8"/>
    <w:rsid w:val="003F4E5B"/>
    <w:rsid w:val="003F51BF"/>
    <w:rsid w:val="003F5A4B"/>
    <w:rsid w:val="003F5C9E"/>
    <w:rsid w:val="003F5E7C"/>
    <w:rsid w:val="003F62EF"/>
    <w:rsid w:val="003F7F68"/>
    <w:rsid w:val="00401D98"/>
    <w:rsid w:val="00405CCB"/>
    <w:rsid w:val="004065EA"/>
    <w:rsid w:val="004066E6"/>
    <w:rsid w:val="004067B0"/>
    <w:rsid w:val="004068D2"/>
    <w:rsid w:val="00406D34"/>
    <w:rsid w:val="00406E99"/>
    <w:rsid w:val="0040793C"/>
    <w:rsid w:val="00411656"/>
    <w:rsid w:val="00413024"/>
    <w:rsid w:val="004138C7"/>
    <w:rsid w:val="00413938"/>
    <w:rsid w:val="00413B85"/>
    <w:rsid w:val="00413DD0"/>
    <w:rsid w:val="00414697"/>
    <w:rsid w:val="00414D5A"/>
    <w:rsid w:val="00414EA8"/>
    <w:rsid w:val="00414FAF"/>
    <w:rsid w:val="00415DA1"/>
    <w:rsid w:val="0041665B"/>
    <w:rsid w:val="00416D62"/>
    <w:rsid w:val="004170E0"/>
    <w:rsid w:val="0041794B"/>
    <w:rsid w:val="00417B0C"/>
    <w:rsid w:val="00417DDD"/>
    <w:rsid w:val="00417E5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304"/>
    <w:rsid w:val="00430578"/>
    <w:rsid w:val="004305AD"/>
    <w:rsid w:val="004306F6"/>
    <w:rsid w:val="00430B01"/>
    <w:rsid w:val="00431973"/>
    <w:rsid w:val="00431A2C"/>
    <w:rsid w:val="00431D28"/>
    <w:rsid w:val="0043208C"/>
    <w:rsid w:val="004321E3"/>
    <w:rsid w:val="004324E2"/>
    <w:rsid w:val="004329DD"/>
    <w:rsid w:val="00433390"/>
    <w:rsid w:val="00434A5D"/>
    <w:rsid w:val="00434AA5"/>
    <w:rsid w:val="00434DF5"/>
    <w:rsid w:val="00435247"/>
    <w:rsid w:val="004359DC"/>
    <w:rsid w:val="00435B6A"/>
    <w:rsid w:val="00435C86"/>
    <w:rsid w:val="0043658A"/>
    <w:rsid w:val="00436C9F"/>
    <w:rsid w:val="00440072"/>
    <w:rsid w:val="00441286"/>
    <w:rsid w:val="00441C96"/>
    <w:rsid w:val="00441F8D"/>
    <w:rsid w:val="0044286E"/>
    <w:rsid w:val="00442D9B"/>
    <w:rsid w:val="00442F2A"/>
    <w:rsid w:val="0044498F"/>
    <w:rsid w:val="00444AEC"/>
    <w:rsid w:val="0044521B"/>
    <w:rsid w:val="00445625"/>
    <w:rsid w:val="004470B7"/>
    <w:rsid w:val="00450AB7"/>
    <w:rsid w:val="00451A21"/>
    <w:rsid w:val="00451A5C"/>
    <w:rsid w:val="00453C4F"/>
    <w:rsid w:val="004548E7"/>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2D0C"/>
    <w:rsid w:val="004731D7"/>
    <w:rsid w:val="00474840"/>
    <w:rsid w:val="00475F62"/>
    <w:rsid w:val="004760FB"/>
    <w:rsid w:val="00476E91"/>
    <w:rsid w:val="004776A4"/>
    <w:rsid w:val="00477800"/>
    <w:rsid w:val="00477DFF"/>
    <w:rsid w:val="00480029"/>
    <w:rsid w:val="00480543"/>
    <w:rsid w:val="00480C6C"/>
    <w:rsid w:val="00480C74"/>
    <w:rsid w:val="004817E1"/>
    <w:rsid w:val="00481AD3"/>
    <w:rsid w:val="00481FFF"/>
    <w:rsid w:val="0048353F"/>
    <w:rsid w:val="00483BC1"/>
    <w:rsid w:val="00483CEB"/>
    <w:rsid w:val="00483F93"/>
    <w:rsid w:val="004855DA"/>
    <w:rsid w:val="00486141"/>
    <w:rsid w:val="0048764A"/>
    <w:rsid w:val="004903BB"/>
    <w:rsid w:val="00490E5E"/>
    <w:rsid w:val="00491566"/>
    <w:rsid w:val="0049170A"/>
    <w:rsid w:val="00491FDF"/>
    <w:rsid w:val="00492D53"/>
    <w:rsid w:val="0049387C"/>
    <w:rsid w:val="004939B9"/>
    <w:rsid w:val="0049423C"/>
    <w:rsid w:val="004951FE"/>
    <w:rsid w:val="00495EF2"/>
    <w:rsid w:val="00496502"/>
    <w:rsid w:val="00497526"/>
    <w:rsid w:val="00497FD6"/>
    <w:rsid w:val="004A04FE"/>
    <w:rsid w:val="004A1823"/>
    <w:rsid w:val="004A19BC"/>
    <w:rsid w:val="004A23BA"/>
    <w:rsid w:val="004A2536"/>
    <w:rsid w:val="004A29FD"/>
    <w:rsid w:val="004A2BB2"/>
    <w:rsid w:val="004A3A21"/>
    <w:rsid w:val="004A4693"/>
    <w:rsid w:val="004A5723"/>
    <w:rsid w:val="004A5763"/>
    <w:rsid w:val="004A5871"/>
    <w:rsid w:val="004A6653"/>
    <w:rsid w:val="004A6661"/>
    <w:rsid w:val="004A7DF2"/>
    <w:rsid w:val="004B0CA4"/>
    <w:rsid w:val="004B138B"/>
    <w:rsid w:val="004B15D8"/>
    <w:rsid w:val="004B1D2C"/>
    <w:rsid w:val="004B1E40"/>
    <w:rsid w:val="004B34B8"/>
    <w:rsid w:val="004B4788"/>
    <w:rsid w:val="004B4E4C"/>
    <w:rsid w:val="004B5306"/>
    <w:rsid w:val="004B563A"/>
    <w:rsid w:val="004B563F"/>
    <w:rsid w:val="004B6390"/>
    <w:rsid w:val="004B658F"/>
    <w:rsid w:val="004B6AA2"/>
    <w:rsid w:val="004B73C0"/>
    <w:rsid w:val="004B7D1F"/>
    <w:rsid w:val="004B7DC0"/>
    <w:rsid w:val="004C06A2"/>
    <w:rsid w:val="004C0B94"/>
    <w:rsid w:val="004C0D87"/>
    <w:rsid w:val="004C15F3"/>
    <w:rsid w:val="004C26EA"/>
    <w:rsid w:val="004C3C24"/>
    <w:rsid w:val="004C4E34"/>
    <w:rsid w:val="004C5276"/>
    <w:rsid w:val="004C6679"/>
    <w:rsid w:val="004C7136"/>
    <w:rsid w:val="004C7BD5"/>
    <w:rsid w:val="004D00B0"/>
    <w:rsid w:val="004D046F"/>
    <w:rsid w:val="004D04D8"/>
    <w:rsid w:val="004D0C34"/>
    <w:rsid w:val="004D128F"/>
    <w:rsid w:val="004D1841"/>
    <w:rsid w:val="004D18FB"/>
    <w:rsid w:val="004D2769"/>
    <w:rsid w:val="004D36A7"/>
    <w:rsid w:val="004D3C8C"/>
    <w:rsid w:val="004D3CDF"/>
    <w:rsid w:val="004D4DEB"/>
    <w:rsid w:val="004D520F"/>
    <w:rsid w:val="004D6189"/>
    <w:rsid w:val="004D67A2"/>
    <w:rsid w:val="004E0420"/>
    <w:rsid w:val="004E0743"/>
    <w:rsid w:val="004E0B6F"/>
    <w:rsid w:val="004E0E9F"/>
    <w:rsid w:val="004E15B9"/>
    <w:rsid w:val="004E15DF"/>
    <w:rsid w:val="004E1E46"/>
    <w:rsid w:val="004E2F94"/>
    <w:rsid w:val="004E3576"/>
    <w:rsid w:val="004E59EC"/>
    <w:rsid w:val="004E5D2A"/>
    <w:rsid w:val="004E6522"/>
    <w:rsid w:val="004E7A57"/>
    <w:rsid w:val="004F070A"/>
    <w:rsid w:val="004F0A1D"/>
    <w:rsid w:val="004F0B5A"/>
    <w:rsid w:val="004F188D"/>
    <w:rsid w:val="004F1980"/>
    <w:rsid w:val="004F2F7D"/>
    <w:rsid w:val="004F3710"/>
    <w:rsid w:val="004F42AB"/>
    <w:rsid w:val="004F575A"/>
    <w:rsid w:val="004F686A"/>
    <w:rsid w:val="004F7A1D"/>
    <w:rsid w:val="004F7EEA"/>
    <w:rsid w:val="004F7F22"/>
    <w:rsid w:val="00500560"/>
    <w:rsid w:val="005009B0"/>
    <w:rsid w:val="00501A4A"/>
    <w:rsid w:val="00502A8F"/>
    <w:rsid w:val="005035A3"/>
    <w:rsid w:val="00504A44"/>
    <w:rsid w:val="00504CDB"/>
    <w:rsid w:val="00505919"/>
    <w:rsid w:val="00505FA8"/>
    <w:rsid w:val="00510948"/>
    <w:rsid w:val="00511E7E"/>
    <w:rsid w:val="00511E8F"/>
    <w:rsid w:val="005131AE"/>
    <w:rsid w:val="00514E61"/>
    <w:rsid w:val="0051584E"/>
    <w:rsid w:val="00515C97"/>
    <w:rsid w:val="00516088"/>
    <w:rsid w:val="00516382"/>
    <w:rsid w:val="00516995"/>
    <w:rsid w:val="00516B7F"/>
    <w:rsid w:val="00516FED"/>
    <w:rsid w:val="00517B26"/>
    <w:rsid w:val="00517B80"/>
    <w:rsid w:val="00517CCA"/>
    <w:rsid w:val="00517DF3"/>
    <w:rsid w:val="00517E1B"/>
    <w:rsid w:val="00520521"/>
    <w:rsid w:val="005205D2"/>
    <w:rsid w:val="00522393"/>
    <w:rsid w:val="00522AE5"/>
    <w:rsid w:val="00523097"/>
    <w:rsid w:val="0052351C"/>
    <w:rsid w:val="005242B7"/>
    <w:rsid w:val="0052439E"/>
    <w:rsid w:val="005243BA"/>
    <w:rsid w:val="00524649"/>
    <w:rsid w:val="00524C58"/>
    <w:rsid w:val="00524C5C"/>
    <w:rsid w:val="0052627E"/>
    <w:rsid w:val="0052794C"/>
    <w:rsid w:val="00531C07"/>
    <w:rsid w:val="00531D97"/>
    <w:rsid w:val="00532358"/>
    <w:rsid w:val="005329B1"/>
    <w:rsid w:val="00532BD7"/>
    <w:rsid w:val="00532E5F"/>
    <w:rsid w:val="005341EF"/>
    <w:rsid w:val="00535180"/>
    <w:rsid w:val="005368CF"/>
    <w:rsid w:val="005368F9"/>
    <w:rsid w:val="00536934"/>
    <w:rsid w:val="00536D22"/>
    <w:rsid w:val="005370F0"/>
    <w:rsid w:val="0054175B"/>
    <w:rsid w:val="00541B96"/>
    <w:rsid w:val="00541D53"/>
    <w:rsid w:val="00542F89"/>
    <w:rsid w:val="005432F8"/>
    <w:rsid w:val="005434D5"/>
    <w:rsid w:val="00546E0A"/>
    <w:rsid w:val="00546F57"/>
    <w:rsid w:val="0054706A"/>
    <w:rsid w:val="0054746D"/>
    <w:rsid w:val="00547F8E"/>
    <w:rsid w:val="00552845"/>
    <w:rsid w:val="00553994"/>
    <w:rsid w:val="00553EF1"/>
    <w:rsid w:val="00554DA5"/>
    <w:rsid w:val="00555A15"/>
    <w:rsid w:val="005563E1"/>
    <w:rsid w:val="00556A48"/>
    <w:rsid w:val="00556B99"/>
    <w:rsid w:val="005573A7"/>
    <w:rsid w:val="005575C6"/>
    <w:rsid w:val="00560213"/>
    <w:rsid w:val="00560318"/>
    <w:rsid w:val="00561186"/>
    <w:rsid w:val="00561194"/>
    <w:rsid w:val="00561559"/>
    <w:rsid w:val="00562A51"/>
    <w:rsid w:val="00565380"/>
    <w:rsid w:val="00565D9B"/>
    <w:rsid w:val="005660BA"/>
    <w:rsid w:val="00570E5A"/>
    <w:rsid w:val="00571D7B"/>
    <w:rsid w:val="00571F97"/>
    <w:rsid w:val="005721A2"/>
    <w:rsid w:val="0057331B"/>
    <w:rsid w:val="00573F37"/>
    <w:rsid w:val="0057470E"/>
    <w:rsid w:val="005754C8"/>
    <w:rsid w:val="00575C78"/>
    <w:rsid w:val="0057655A"/>
    <w:rsid w:val="005806F6"/>
    <w:rsid w:val="00580C00"/>
    <w:rsid w:val="00581011"/>
    <w:rsid w:val="00581EE5"/>
    <w:rsid w:val="00582153"/>
    <w:rsid w:val="00582556"/>
    <w:rsid w:val="005835E9"/>
    <w:rsid w:val="0058370F"/>
    <w:rsid w:val="00583FFD"/>
    <w:rsid w:val="00586D5B"/>
    <w:rsid w:val="005877E6"/>
    <w:rsid w:val="005927EC"/>
    <w:rsid w:val="005937E4"/>
    <w:rsid w:val="00593FC0"/>
    <w:rsid w:val="00594027"/>
    <w:rsid w:val="0059403E"/>
    <w:rsid w:val="005950D2"/>
    <w:rsid w:val="00596084"/>
    <w:rsid w:val="00596DA0"/>
    <w:rsid w:val="00596F63"/>
    <w:rsid w:val="005971B8"/>
    <w:rsid w:val="00597219"/>
    <w:rsid w:val="005975D4"/>
    <w:rsid w:val="00597666"/>
    <w:rsid w:val="00597AD6"/>
    <w:rsid w:val="00597FEE"/>
    <w:rsid w:val="005A14E2"/>
    <w:rsid w:val="005A2A58"/>
    <w:rsid w:val="005A48E5"/>
    <w:rsid w:val="005A5582"/>
    <w:rsid w:val="005A563B"/>
    <w:rsid w:val="005A5DB3"/>
    <w:rsid w:val="005A6591"/>
    <w:rsid w:val="005A7D19"/>
    <w:rsid w:val="005B1906"/>
    <w:rsid w:val="005B1A95"/>
    <w:rsid w:val="005B1B29"/>
    <w:rsid w:val="005B1BC0"/>
    <w:rsid w:val="005B1EF7"/>
    <w:rsid w:val="005B2293"/>
    <w:rsid w:val="005B25DF"/>
    <w:rsid w:val="005B2F5A"/>
    <w:rsid w:val="005B3245"/>
    <w:rsid w:val="005B3EAF"/>
    <w:rsid w:val="005B572A"/>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C7CCC"/>
    <w:rsid w:val="005D0FDF"/>
    <w:rsid w:val="005D1DEE"/>
    <w:rsid w:val="005D1EC3"/>
    <w:rsid w:val="005D1FB9"/>
    <w:rsid w:val="005D296A"/>
    <w:rsid w:val="005D3280"/>
    <w:rsid w:val="005D35E9"/>
    <w:rsid w:val="005D3A0E"/>
    <w:rsid w:val="005D5369"/>
    <w:rsid w:val="005D59AD"/>
    <w:rsid w:val="005D681E"/>
    <w:rsid w:val="005D6881"/>
    <w:rsid w:val="005D6944"/>
    <w:rsid w:val="005D6FAC"/>
    <w:rsid w:val="005D6FC0"/>
    <w:rsid w:val="005D7A5E"/>
    <w:rsid w:val="005E0511"/>
    <w:rsid w:val="005E0D00"/>
    <w:rsid w:val="005E0FC4"/>
    <w:rsid w:val="005E17D4"/>
    <w:rsid w:val="005E1F2B"/>
    <w:rsid w:val="005E240A"/>
    <w:rsid w:val="005E3A9C"/>
    <w:rsid w:val="005E44D5"/>
    <w:rsid w:val="005E45C8"/>
    <w:rsid w:val="005E4BBB"/>
    <w:rsid w:val="005E4D28"/>
    <w:rsid w:val="005E4E0F"/>
    <w:rsid w:val="005E564B"/>
    <w:rsid w:val="005F1A89"/>
    <w:rsid w:val="005F406D"/>
    <w:rsid w:val="005F4675"/>
    <w:rsid w:val="005F4D63"/>
    <w:rsid w:val="005F5D82"/>
    <w:rsid w:val="005F645B"/>
    <w:rsid w:val="005F65B2"/>
    <w:rsid w:val="005F7054"/>
    <w:rsid w:val="005F747A"/>
    <w:rsid w:val="005F798B"/>
    <w:rsid w:val="005F7D05"/>
    <w:rsid w:val="005F7D3A"/>
    <w:rsid w:val="00600CEF"/>
    <w:rsid w:val="00600F02"/>
    <w:rsid w:val="006016B2"/>
    <w:rsid w:val="006017EB"/>
    <w:rsid w:val="00602281"/>
    <w:rsid w:val="00602758"/>
    <w:rsid w:val="00602BBE"/>
    <w:rsid w:val="00603469"/>
    <w:rsid w:val="00604128"/>
    <w:rsid w:val="006051A2"/>
    <w:rsid w:val="0060644F"/>
    <w:rsid w:val="006066EE"/>
    <w:rsid w:val="00607336"/>
    <w:rsid w:val="00607397"/>
    <w:rsid w:val="00611192"/>
    <w:rsid w:val="00611317"/>
    <w:rsid w:val="006119B2"/>
    <w:rsid w:val="00612684"/>
    <w:rsid w:val="00612768"/>
    <w:rsid w:val="00614175"/>
    <w:rsid w:val="00614DD5"/>
    <w:rsid w:val="00614E44"/>
    <w:rsid w:val="00615E8E"/>
    <w:rsid w:val="0062125C"/>
    <w:rsid w:val="00621B8C"/>
    <w:rsid w:val="00621FF2"/>
    <w:rsid w:val="00622107"/>
    <w:rsid w:val="00622183"/>
    <w:rsid w:val="006222F3"/>
    <w:rsid w:val="0062235B"/>
    <w:rsid w:val="00622579"/>
    <w:rsid w:val="00623BB4"/>
    <w:rsid w:val="00624EF7"/>
    <w:rsid w:val="00625950"/>
    <w:rsid w:val="00626C8F"/>
    <w:rsid w:val="00627763"/>
    <w:rsid w:val="0062778D"/>
    <w:rsid w:val="006300E1"/>
    <w:rsid w:val="00630586"/>
    <w:rsid w:val="00631F42"/>
    <w:rsid w:val="006329FA"/>
    <w:rsid w:val="00632E2D"/>
    <w:rsid w:val="0063306E"/>
    <w:rsid w:val="006332F6"/>
    <w:rsid w:val="00633DE2"/>
    <w:rsid w:val="00633E5D"/>
    <w:rsid w:val="006344F5"/>
    <w:rsid w:val="00634875"/>
    <w:rsid w:val="006349BD"/>
    <w:rsid w:val="00634EF3"/>
    <w:rsid w:val="00635714"/>
    <w:rsid w:val="0063590A"/>
    <w:rsid w:val="00635B49"/>
    <w:rsid w:val="00636F32"/>
    <w:rsid w:val="00640963"/>
    <w:rsid w:val="00640A49"/>
    <w:rsid w:val="00640DE7"/>
    <w:rsid w:val="00641B05"/>
    <w:rsid w:val="00642921"/>
    <w:rsid w:val="00642C2B"/>
    <w:rsid w:val="00643FB1"/>
    <w:rsid w:val="00643FEF"/>
    <w:rsid w:val="00645555"/>
    <w:rsid w:val="0064681A"/>
    <w:rsid w:val="00647342"/>
    <w:rsid w:val="0064752F"/>
    <w:rsid w:val="00647584"/>
    <w:rsid w:val="00650037"/>
    <w:rsid w:val="006502EE"/>
    <w:rsid w:val="00651A0B"/>
    <w:rsid w:val="006522E0"/>
    <w:rsid w:val="00653522"/>
    <w:rsid w:val="00654D91"/>
    <w:rsid w:val="00655975"/>
    <w:rsid w:val="00656380"/>
    <w:rsid w:val="00656888"/>
    <w:rsid w:val="00657551"/>
    <w:rsid w:val="00657C34"/>
    <w:rsid w:val="006601C3"/>
    <w:rsid w:val="00660676"/>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66F6E"/>
    <w:rsid w:val="00671037"/>
    <w:rsid w:val="00671B29"/>
    <w:rsid w:val="00671E29"/>
    <w:rsid w:val="006732C0"/>
    <w:rsid w:val="006735AF"/>
    <w:rsid w:val="0067381D"/>
    <w:rsid w:val="00673A9F"/>
    <w:rsid w:val="00673D7B"/>
    <w:rsid w:val="00674DA1"/>
    <w:rsid w:val="0067536B"/>
    <w:rsid w:val="006753A9"/>
    <w:rsid w:val="00676C42"/>
    <w:rsid w:val="00676FCA"/>
    <w:rsid w:val="006775CE"/>
    <w:rsid w:val="00677C46"/>
    <w:rsid w:val="00680623"/>
    <w:rsid w:val="00686209"/>
    <w:rsid w:val="006862B1"/>
    <w:rsid w:val="00686394"/>
    <w:rsid w:val="006865A7"/>
    <w:rsid w:val="00686A14"/>
    <w:rsid w:val="006870F9"/>
    <w:rsid w:val="00687299"/>
    <w:rsid w:val="0068755B"/>
    <w:rsid w:val="00687DF9"/>
    <w:rsid w:val="00690057"/>
    <w:rsid w:val="006900B4"/>
    <w:rsid w:val="006901D0"/>
    <w:rsid w:val="00690569"/>
    <w:rsid w:val="00691307"/>
    <w:rsid w:val="006915E4"/>
    <w:rsid w:val="00691604"/>
    <w:rsid w:val="006924AC"/>
    <w:rsid w:val="0069275E"/>
    <w:rsid w:val="0069307F"/>
    <w:rsid w:val="00693139"/>
    <w:rsid w:val="006945D3"/>
    <w:rsid w:val="00694AB0"/>
    <w:rsid w:val="00694B4E"/>
    <w:rsid w:val="00694DD3"/>
    <w:rsid w:val="0069582A"/>
    <w:rsid w:val="0069612D"/>
    <w:rsid w:val="00696A0A"/>
    <w:rsid w:val="00696C98"/>
    <w:rsid w:val="006970F9"/>
    <w:rsid w:val="006974D5"/>
    <w:rsid w:val="006A074F"/>
    <w:rsid w:val="006A169F"/>
    <w:rsid w:val="006A179A"/>
    <w:rsid w:val="006A191D"/>
    <w:rsid w:val="006A19D7"/>
    <w:rsid w:val="006A2111"/>
    <w:rsid w:val="006A2A01"/>
    <w:rsid w:val="006A4559"/>
    <w:rsid w:val="006A6197"/>
    <w:rsid w:val="006A777C"/>
    <w:rsid w:val="006B0526"/>
    <w:rsid w:val="006B0755"/>
    <w:rsid w:val="006B1036"/>
    <w:rsid w:val="006B1130"/>
    <w:rsid w:val="006B2C28"/>
    <w:rsid w:val="006B2DBE"/>
    <w:rsid w:val="006B2E90"/>
    <w:rsid w:val="006B4389"/>
    <w:rsid w:val="006B5C88"/>
    <w:rsid w:val="006B5D82"/>
    <w:rsid w:val="006B5DAF"/>
    <w:rsid w:val="006B6030"/>
    <w:rsid w:val="006B69FD"/>
    <w:rsid w:val="006B6B35"/>
    <w:rsid w:val="006B7A78"/>
    <w:rsid w:val="006C07D3"/>
    <w:rsid w:val="006C0F92"/>
    <w:rsid w:val="006C287E"/>
    <w:rsid w:val="006C2C4F"/>
    <w:rsid w:val="006C2E2F"/>
    <w:rsid w:val="006C4302"/>
    <w:rsid w:val="006C5846"/>
    <w:rsid w:val="006D0992"/>
    <w:rsid w:val="006D1BFF"/>
    <w:rsid w:val="006D2FBA"/>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7903"/>
    <w:rsid w:val="006E79B2"/>
    <w:rsid w:val="006E7AC4"/>
    <w:rsid w:val="006F0E0E"/>
    <w:rsid w:val="006F0E11"/>
    <w:rsid w:val="006F16B4"/>
    <w:rsid w:val="006F3497"/>
    <w:rsid w:val="006F3A73"/>
    <w:rsid w:val="006F522C"/>
    <w:rsid w:val="006F643D"/>
    <w:rsid w:val="006F6BB5"/>
    <w:rsid w:val="006F6CC3"/>
    <w:rsid w:val="006F6E51"/>
    <w:rsid w:val="006F734A"/>
    <w:rsid w:val="007025FD"/>
    <w:rsid w:val="007040BB"/>
    <w:rsid w:val="00704B43"/>
    <w:rsid w:val="007053DF"/>
    <w:rsid w:val="00705E3C"/>
    <w:rsid w:val="00706645"/>
    <w:rsid w:val="007067FC"/>
    <w:rsid w:val="00706D1B"/>
    <w:rsid w:val="00707378"/>
    <w:rsid w:val="0071076C"/>
    <w:rsid w:val="00710ACD"/>
    <w:rsid w:val="007116FF"/>
    <w:rsid w:val="007117A2"/>
    <w:rsid w:val="0071184E"/>
    <w:rsid w:val="00711FB6"/>
    <w:rsid w:val="00712688"/>
    <w:rsid w:val="007137F4"/>
    <w:rsid w:val="0071480E"/>
    <w:rsid w:val="00714A8A"/>
    <w:rsid w:val="00715D5C"/>
    <w:rsid w:val="00715DF0"/>
    <w:rsid w:val="0071681C"/>
    <w:rsid w:val="00716E1E"/>
    <w:rsid w:val="00716F81"/>
    <w:rsid w:val="007174E7"/>
    <w:rsid w:val="00717D25"/>
    <w:rsid w:val="007213BE"/>
    <w:rsid w:val="00721CAF"/>
    <w:rsid w:val="00721F9B"/>
    <w:rsid w:val="00722247"/>
    <w:rsid w:val="0072282F"/>
    <w:rsid w:val="00722DE2"/>
    <w:rsid w:val="00723A68"/>
    <w:rsid w:val="00723BBA"/>
    <w:rsid w:val="00723F98"/>
    <w:rsid w:val="00724771"/>
    <w:rsid w:val="007247AB"/>
    <w:rsid w:val="00725E6B"/>
    <w:rsid w:val="00726620"/>
    <w:rsid w:val="0072784B"/>
    <w:rsid w:val="00727A36"/>
    <w:rsid w:val="0073025A"/>
    <w:rsid w:val="00730A33"/>
    <w:rsid w:val="00730C94"/>
    <w:rsid w:val="00731DBC"/>
    <w:rsid w:val="0073454B"/>
    <w:rsid w:val="007349FC"/>
    <w:rsid w:val="007356B7"/>
    <w:rsid w:val="00736108"/>
    <w:rsid w:val="00737830"/>
    <w:rsid w:val="00737B09"/>
    <w:rsid w:val="0074037F"/>
    <w:rsid w:val="00740921"/>
    <w:rsid w:val="0074122A"/>
    <w:rsid w:val="00742504"/>
    <w:rsid w:val="00742ABC"/>
    <w:rsid w:val="00743770"/>
    <w:rsid w:val="00744CD0"/>
    <w:rsid w:val="0074519F"/>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B8A"/>
    <w:rsid w:val="00760DB3"/>
    <w:rsid w:val="00760E98"/>
    <w:rsid w:val="00761283"/>
    <w:rsid w:val="00761FAD"/>
    <w:rsid w:val="0076467F"/>
    <w:rsid w:val="00764B42"/>
    <w:rsid w:val="00767D81"/>
    <w:rsid w:val="00767F08"/>
    <w:rsid w:val="007700CA"/>
    <w:rsid w:val="00770C0D"/>
    <w:rsid w:val="0077191B"/>
    <w:rsid w:val="00771E58"/>
    <w:rsid w:val="0077320B"/>
    <w:rsid w:val="00773230"/>
    <w:rsid w:val="007752AB"/>
    <w:rsid w:val="0077644B"/>
    <w:rsid w:val="00776B29"/>
    <w:rsid w:val="00776B50"/>
    <w:rsid w:val="00776F3C"/>
    <w:rsid w:val="007776E2"/>
    <w:rsid w:val="007808C8"/>
    <w:rsid w:val="00780A54"/>
    <w:rsid w:val="00780A6B"/>
    <w:rsid w:val="00780F55"/>
    <w:rsid w:val="007843D7"/>
    <w:rsid w:val="00786789"/>
    <w:rsid w:val="00786CBF"/>
    <w:rsid w:val="00787452"/>
    <w:rsid w:val="00790638"/>
    <w:rsid w:val="00792200"/>
    <w:rsid w:val="007927AB"/>
    <w:rsid w:val="00792BCA"/>
    <w:rsid w:val="00792C28"/>
    <w:rsid w:val="00792DE6"/>
    <w:rsid w:val="00793C19"/>
    <w:rsid w:val="007945C7"/>
    <w:rsid w:val="00795009"/>
    <w:rsid w:val="007965C5"/>
    <w:rsid w:val="007976CD"/>
    <w:rsid w:val="00797A53"/>
    <w:rsid w:val="00797C0D"/>
    <w:rsid w:val="007A217A"/>
    <w:rsid w:val="007A217E"/>
    <w:rsid w:val="007A2BB6"/>
    <w:rsid w:val="007A3219"/>
    <w:rsid w:val="007A3C7E"/>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5462"/>
    <w:rsid w:val="007B5543"/>
    <w:rsid w:val="007B6847"/>
    <w:rsid w:val="007B697C"/>
    <w:rsid w:val="007B6BF6"/>
    <w:rsid w:val="007B6C45"/>
    <w:rsid w:val="007C02D2"/>
    <w:rsid w:val="007C1B0E"/>
    <w:rsid w:val="007C1EDD"/>
    <w:rsid w:val="007C3F2D"/>
    <w:rsid w:val="007C42CD"/>
    <w:rsid w:val="007C4F5D"/>
    <w:rsid w:val="007C5D3F"/>
    <w:rsid w:val="007C6309"/>
    <w:rsid w:val="007C6D52"/>
    <w:rsid w:val="007C7CDF"/>
    <w:rsid w:val="007C7FB0"/>
    <w:rsid w:val="007D098A"/>
    <w:rsid w:val="007D1967"/>
    <w:rsid w:val="007D1E6F"/>
    <w:rsid w:val="007D24C1"/>
    <w:rsid w:val="007D26DC"/>
    <w:rsid w:val="007D2B7B"/>
    <w:rsid w:val="007D338B"/>
    <w:rsid w:val="007D3F48"/>
    <w:rsid w:val="007D4755"/>
    <w:rsid w:val="007D4D82"/>
    <w:rsid w:val="007D4FC4"/>
    <w:rsid w:val="007D5996"/>
    <w:rsid w:val="007D6123"/>
    <w:rsid w:val="007D6A2F"/>
    <w:rsid w:val="007D6CB0"/>
    <w:rsid w:val="007D6DDF"/>
    <w:rsid w:val="007D75BE"/>
    <w:rsid w:val="007D79F3"/>
    <w:rsid w:val="007D7A54"/>
    <w:rsid w:val="007E03EE"/>
    <w:rsid w:val="007E1ED9"/>
    <w:rsid w:val="007E2228"/>
    <w:rsid w:val="007E3A40"/>
    <w:rsid w:val="007E53C6"/>
    <w:rsid w:val="007E6317"/>
    <w:rsid w:val="007E64DF"/>
    <w:rsid w:val="007E6D09"/>
    <w:rsid w:val="007E6E4D"/>
    <w:rsid w:val="007E7876"/>
    <w:rsid w:val="007F1896"/>
    <w:rsid w:val="007F1999"/>
    <w:rsid w:val="007F1E4D"/>
    <w:rsid w:val="007F2532"/>
    <w:rsid w:val="007F3648"/>
    <w:rsid w:val="007F4C3C"/>
    <w:rsid w:val="007F5812"/>
    <w:rsid w:val="007F58DF"/>
    <w:rsid w:val="007F66A0"/>
    <w:rsid w:val="00800C31"/>
    <w:rsid w:val="0080146A"/>
    <w:rsid w:val="00803D61"/>
    <w:rsid w:val="00804C29"/>
    <w:rsid w:val="00804F9C"/>
    <w:rsid w:val="0080739C"/>
    <w:rsid w:val="008079D9"/>
    <w:rsid w:val="00807BAB"/>
    <w:rsid w:val="00810F74"/>
    <w:rsid w:val="00811103"/>
    <w:rsid w:val="00811604"/>
    <w:rsid w:val="00811C36"/>
    <w:rsid w:val="00812273"/>
    <w:rsid w:val="00812987"/>
    <w:rsid w:val="00812E1D"/>
    <w:rsid w:val="00813442"/>
    <w:rsid w:val="00813EB1"/>
    <w:rsid w:val="00814D21"/>
    <w:rsid w:val="00815B28"/>
    <w:rsid w:val="00815E13"/>
    <w:rsid w:val="00816925"/>
    <w:rsid w:val="008171E2"/>
    <w:rsid w:val="00817694"/>
    <w:rsid w:val="0082013D"/>
    <w:rsid w:val="008203E3"/>
    <w:rsid w:val="00821FB5"/>
    <w:rsid w:val="00822040"/>
    <w:rsid w:val="00823507"/>
    <w:rsid w:val="0082455F"/>
    <w:rsid w:val="00825479"/>
    <w:rsid w:val="008267E0"/>
    <w:rsid w:val="00827563"/>
    <w:rsid w:val="00827B25"/>
    <w:rsid w:val="00827E8C"/>
    <w:rsid w:val="00830BAC"/>
    <w:rsid w:val="00830D89"/>
    <w:rsid w:val="0083132F"/>
    <w:rsid w:val="00832144"/>
    <w:rsid w:val="008322FB"/>
    <w:rsid w:val="008342FE"/>
    <w:rsid w:val="00836375"/>
    <w:rsid w:val="00836527"/>
    <w:rsid w:val="0083692B"/>
    <w:rsid w:val="00837072"/>
    <w:rsid w:val="00840067"/>
    <w:rsid w:val="008400B5"/>
    <w:rsid w:val="008402A7"/>
    <w:rsid w:val="00841306"/>
    <w:rsid w:val="00841978"/>
    <w:rsid w:val="0084344A"/>
    <w:rsid w:val="008441BC"/>
    <w:rsid w:val="00844A7E"/>
    <w:rsid w:val="00845957"/>
    <w:rsid w:val="00845D46"/>
    <w:rsid w:val="00846E19"/>
    <w:rsid w:val="0084760C"/>
    <w:rsid w:val="00850057"/>
    <w:rsid w:val="00850F17"/>
    <w:rsid w:val="008514CB"/>
    <w:rsid w:val="0085163C"/>
    <w:rsid w:val="0085234C"/>
    <w:rsid w:val="00852C50"/>
    <w:rsid w:val="00853C5D"/>
    <w:rsid w:val="00853F03"/>
    <w:rsid w:val="00854874"/>
    <w:rsid w:val="00855266"/>
    <w:rsid w:val="00855BF5"/>
    <w:rsid w:val="00855EBE"/>
    <w:rsid w:val="00856D28"/>
    <w:rsid w:val="0085703F"/>
    <w:rsid w:val="0085777D"/>
    <w:rsid w:val="00860987"/>
    <w:rsid w:val="00861446"/>
    <w:rsid w:val="008621C4"/>
    <w:rsid w:val="008640D3"/>
    <w:rsid w:val="008642D7"/>
    <w:rsid w:val="00864CD0"/>
    <w:rsid w:val="00865343"/>
    <w:rsid w:val="0086566F"/>
    <w:rsid w:val="00866D67"/>
    <w:rsid w:val="00866FD4"/>
    <w:rsid w:val="00867054"/>
    <w:rsid w:val="008679DB"/>
    <w:rsid w:val="00870276"/>
    <w:rsid w:val="008703E1"/>
    <w:rsid w:val="0087063D"/>
    <w:rsid w:val="008721C0"/>
    <w:rsid w:val="00872B60"/>
    <w:rsid w:val="00872F01"/>
    <w:rsid w:val="00873009"/>
    <w:rsid w:val="00873555"/>
    <w:rsid w:val="00874382"/>
    <w:rsid w:val="0087529B"/>
    <w:rsid w:val="008758F1"/>
    <w:rsid w:val="00876281"/>
    <w:rsid w:val="0087642D"/>
    <w:rsid w:val="008768AC"/>
    <w:rsid w:val="0087726F"/>
    <w:rsid w:val="00877F98"/>
    <w:rsid w:val="00880338"/>
    <w:rsid w:val="00880ED4"/>
    <w:rsid w:val="00882812"/>
    <w:rsid w:val="00882B85"/>
    <w:rsid w:val="008836E1"/>
    <w:rsid w:val="00886343"/>
    <w:rsid w:val="008869D3"/>
    <w:rsid w:val="00886AEA"/>
    <w:rsid w:val="00887348"/>
    <w:rsid w:val="00887CDE"/>
    <w:rsid w:val="00892493"/>
    <w:rsid w:val="00893213"/>
    <w:rsid w:val="00893343"/>
    <w:rsid w:val="008948CF"/>
    <w:rsid w:val="00894934"/>
    <w:rsid w:val="00897674"/>
    <w:rsid w:val="00897765"/>
    <w:rsid w:val="00897B59"/>
    <w:rsid w:val="008A019B"/>
    <w:rsid w:val="008A0337"/>
    <w:rsid w:val="008A1262"/>
    <w:rsid w:val="008A1425"/>
    <w:rsid w:val="008A19BB"/>
    <w:rsid w:val="008A20DD"/>
    <w:rsid w:val="008A2340"/>
    <w:rsid w:val="008A2B79"/>
    <w:rsid w:val="008A3255"/>
    <w:rsid w:val="008A3BC3"/>
    <w:rsid w:val="008A510B"/>
    <w:rsid w:val="008A6C85"/>
    <w:rsid w:val="008A79B0"/>
    <w:rsid w:val="008A7C66"/>
    <w:rsid w:val="008B01CD"/>
    <w:rsid w:val="008B0602"/>
    <w:rsid w:val="008B0814"/>
    <w:rsid w:val="008B215D"/>
    <w:rsid w:val="008B2225"/>
    <w:rsid w:val="008B3836"/>
    <w:rsid w:val="008B42E1"/>
    <w:rsid w:val="008B4358"/>
    <w:rsid w:val="008B57E4"/>
    <w:rsid w:val="008B662B"/>
    <w:rsid w:val="008B6DCD"/>
    <w:rsid w:val="008B7AE5"/>
    <w:rsid w:val="008C157D"/>
    <w:rsid w:val="008C1829"/>
    <w:rsid w:val="008C24D8"/>
    <w:rsid w:val="008C76DF"/>
    <w:rsid w:val="008C7FAC"/>
    <w:rsid w:val="008D1489"/>
    <w:rsid w:val="008D154B"/>
    <w:rsid w:val="008D1C3D"/>
    <w:rsid w:val="008D2A04"/>
    <w:rsid w:val="008D2F1A"/>
    <w:rsid w:val="008D389A"/>
    <w:rsid w:val="008D38B5"/>
    <w:rsid w:val="008D38CA"/>
    <w:rsid w:val="008D42E5"/>
    <w:rsid w:val="008D43DB"/>
    <w:rsid w:val="008D5286"/>
    <w:rsid w:val="008D6248"/>
    <w:rsid w:val="008D7985"/>
    <w:rsid w:val="008E0503"/>
    <w:rsid w:val="008E0D6F"/>
    <w:rsid w:val="008E1B2C"/>
    <w:rsid w:val="008E1FE0"/>
    <w:rsid w:val="008E25C9"/>
    <w:rsid w:val="008E33C0"/>
    <w:rsid w:val="008E45E1"/>
    <w:rsid w:val="008E4DE1"/>
    <w:rsid w:val="008E624A"/>
    <w:rsid w:val="008E63AE"/>
    <w:rsid w:val="008E6C90"/>
    <w:rsid w:val="008F0FAD"/>
    <w:rsid w:val="008F1D0F"/>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2021"/>
    <w:rsid w:val="00903BCF"/>
    <w:rsid w:val="009041FF"/>
    <w:rsid w:val="0090452B"/>
    <w:rsid w:val="0090454A"/>
    <w:rsid w:val="00905580"/>
    <w:rsid w:val="00905CB6"/>
    <w:rsid w:val="009073FF"/>
    <w:rsid w:val="00907DD9"/>
    <w:rsid w:val="009104C6"/>
    <w:rsid w:val="00910AE3"/>
    <w:rsid w:val="00912093"/>
    <w:rsid w:val="0091404A"/>
    <w:rsid w:val="009146C7"/>
    <w:rsid w:val="00914D4E"/>
    <w:rsid w:val="00915258"/>
    <w:rsid w:val="0091564D"/>
    <w:rsid w:val="0091670C"/>
    <w:rsid w:val="00916812"/>
    <w:rsid w:val="00917BFE"/>
    <w:rsid w:val="009217AC"/>
    <w:rsid w:val="009228BB"/>
    <w:rsid w:val="00923E5F"/>
    <w:rsid w:val="009241D5"/>
    <w:rsid w:val="00924D2F"/>
    <w:rsid w:val="00924E3A"/>
    <w:rsid w:val="009251F1"/>
    <w:rsid w:val="0092530C"/>
    <w:rsid w:val="00925439"/>
    <w:rsid w:val="00927299"/>
    <w:rsid w:val="0093187E"/>
    <w:rsid w:val="00931E19"/>
    <w:rsid w:val="009320FA"/>
    <w:rsid w:val="00932294"/>
    <w:rsid w:val="0093243A"/>
    <w:rsid w:val="0093308C"/>
    <w:rsid w:val="00933698"/>
    <w:rsid w:val="00933A28"/>
    <w:rsid w:val="00933CBF"/>
    <w:rsid w:val="009346EB"/>
    <w:rsid w:val="00934ACE"/>
    <w:rsid w:val="00935341"/>
    <w:rsid w:val="009365BC"/>
    <w:rsid w:val="00937ACC"/>
    <w:rsid w:val="0094101C"/>
    <w:rsid w:val="009420E6"/>
    <w:rsid w:val="00942824"/>
    <w:rsid w:val="00943126"/>
    <w:rsid w:val="0094511F"/>
    <w:rsid w:val="0094526D"/>
    <w:rsid w:val="00945290"/>
    <w:rsid w:val="00945487"/>
    <w:rsid w:val="00945724"/>
    <w:rsid w:val="00945BE5"/>
    <w:rsid w:val="00945DEE"/>
    <w:rsid w:val="0094604E"/>
    <w:rsid w:val="009460B8"/>
    <w:rsid w:val="00946ECA"/>
    <w:rsid w:val="00947FDD"/>
    <w:rsid w:val="00951AB1"/>
    <w:rsid w:val="00952090"/>
    <w:rsid w:val="0095310F"/>
    <w:rsid w:val="009533C9"/>
    <w:rsid w:val="009535C0"/>
    <w:rsid w:val="00953CC5"/>
    <w:rsid w:val="009542A2"/>
    <w:rsid w:val="00954DF5"/>
    <w:rsid w:val="00956706"/>
    <w:rsid w:val="009576A0"/>
    <w:rsid w:val="00957A46"/>
    <w:rsid w:val="009601FE"/>
    <w:rsid w:val="009610FD"/>
    <w:rsid w:val="00962D70"/>
    <w:rsid w:val="00963E17"/>
    <w:rsid w:val="009643B4"/>
    <w:rsid w:val="00965515"/>
    <w:rsid w:val="00965550"/>
    <w:rsid w:val="00965CBD"/>
    <w:rsid w:val="00965D09"/>
    <w:rsid w:val="00965D4E"/>
    <w:rsid w:val="0096601C"/>
    <w:rsid w:val="009667B5"/>
    <w:rsid w:val="00966FFC"/>
    <w:rsid w:val="00967FCB"/>
    <w:rsid w:val="009702AB"/>
    <w:rsid w:val="00970C84"/>
    <w:rsid w:val="00970DE9"/>
    <w:rsid w:val="009710E0"/>
    <w:rsid w:val="00971D9B"/>
    <w:rsid w:val="00971E34"/>
    <w:rsid w:val="0097280D"/>
    <w:rsid w:val="00975AF0"/>
    <w:rsid w:val="00977B25"/>
    <w:rsid w:val="00980239"/>
    <w:rsid w:val="009829D1"/>
    <w:rsid w:val="00984D7A"/>
    <w:rsid w:val="00984F62"/>
    <w:rsid w:val="00985C6C"/>
    <w:rsid w:val="0098703A"/>
    <w:rsid w:val="0098718B"/>
    <w:rsid w:val="009876D5"/>
    <w:rsid w:val="009904B3"/>
    <w:rsid w:val="00990684"/>
    <w:rsid w:val="009907A3"/>
    <w:rsid w:val="00993ED5"/>
    <w:rsid w:val="0099440C"/>
    <w:rsid w:val="009954DF"/>
    <w:rsid w:val="0099681B"/>
    <w:rsid w:val="009977B8"/>
    <w:rsid w:val="009A00AD"/>
    <w:rsid w:val="009A0B5A"/>
    <w:rsid w:val="009A1113"/>
    <w:rsid w:val="009A1878"/>
    <w:rsid w:val="009A1A23"/>
    <w:rsid w:val="009A2173"/>
    <w:rsid w:val="009A3545"/>
    <w:rsid w:val="009A42AC"/>
    <w:rsid w:val="009A544B"/>
    <w:rsid w:val="009A56A9"/>
    <w:rsid w:val="009A619C"/>
    <w:rsid w:val="009A697F"/>
    <w:rsid w:val="009A7510"/>
    <w:rsid w:val="009B03BB"/>
    <w:rsid w:val="009B0BF2"/>
    <w:rsid w:val="009B0DB1"/>
    <w:rsid w:val="009B298E"/>
    <w:rsid w:val="009B2C41"/>
    <w:rsid w:val="009B3312"/>
    <w:rsid w:val="009B3598"/>
    <w:rsid w:val="009B548A"/>
    <w:rsid w:val="009B62B3"/>
    <w:rsid w:val="009B64A4"/>
    <w:rsid w:val="009C1613"/>
    <w:rsid w:val="009C24DE"/>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F3"/>
    <w:rsid w:val="009D58BF"/>
    <w:rsid w:val="009D5DBF"/>
    <w:rsid w:val="009D6C68"/>
    <w:rsid w:val="009D766E"/>
    <w:rsid w:val="009D7730"/>
    <w:rsid w:val="009E1835"/>
    <w:rsid w:val="009E281D"/>
    <w:rsid w:val="009E2967"/>
    <w:rsid w:val="009E2B6F"/>
    <w:rsid w:val="009E3941"/>
    <w:rsid w:val="009E3D72"/>
    <w:rsid w:val="009E3E5E"/>
    <w:rsid w:val="009E4255"/>
    <w:rsid w:val="009E439F"/>
    <w:rsid w:val="009E60C6"/>
    <w:rsid w:val="009F0A04"/>
    <w:rsid w:val="009F1383"/>
    <w:rsid w:val="009F1992"/>
    <w:rsid w:val="009F2F5F"/>
    <w:rsid w:val="009F323B"/>
    <w:rsid w:val="009F43FD"/>
    <w:rsid w:val="009F630A"/>
    <w:rsid w:val="009F6F1B"/>
    <w:rsid w:val="00A02E74"/>
    <w:rsid w:val="00A0352E"/>
    <w:rsid w:val="00A03BEF"/>
    <w:rsid w:val="00A03E94"/>
    <w:rsid w:val="00A04745"/>
    <w:rsid w:val="00A0498A"/>
    <w:rsid w:val="00A05082"/>
    <w:rsid w:val="00A05C83"/>
    <w:rsid w:val="00A065F5"/>
    <w:rsid w:val="00A06B4F"/>
    <w:rsid w:val="00A07CFC"/>
    <w:rsid w:val="00A10372"/>
    <w:rsid w:val="00A108D3"/>
    <w:rsid w:val="00A11831"/>
    <w:rsid w:val="00A11B09"/>
    <w:rsid w:val="00A11B5B"/>
    <w:rsid w:val="00A1211D"/>
    <w:rsid w:val="00A1324B"/>
    <w:rsid w:val="00A141BA"/>
    <w:rsid w:val="00A14D52"/>
    <w:rsid w:val="00A150E2"/>
    <w:rsid w:val="00A152E5"/>
    <w:rsid w:val="00A15830"/>
    <w:rsid w:val="00A16581"/>
    <w:rsid w:val="00A2051A"/>
    <w:rsid w:val="00A21A8F"/>
    <w:rsid w:val="00A21C7B"/>
    <w:rsid w:val="00A22085"/>
    <w:rsid w:val="00A223EA"/>
    <w:rsid w:val="00A2406C"/>
    <w:rsid w:val="00A241CC"/>
    <w:rsid w:val="00A247CA"/>
    <w:rsid w:val="00A24A3A"/>
    <w:rsid w:val="00A2506B"/>
    <w:rsid w:val="00A25397"/>
    <w:rsid w:val="00A26CA0"/>
    <w:rsid w:val="00A271B4"/>
    <w:rsid w:val="00A27C10"/>
    <w:rsid w:val="00A30EA7"/>
    <w:rsid w:val="00A31701"/>
    <w:rsid w:val="00A31CE1"/>
    <w:rsid w:val="00A32655"/>
    <w:rsid w:val="00A34A7E"/>
    <w:rsid w:val="00A34A8A"/>
    <w:rsid w:val="00A34E4C"/>
    <w:rsid w:val="00A3566C"/>
    <w:rsid w:val="00A35846"/>
    <w:rsid w:val="00A36128"/>
    <w:rsid w:val="00A4050F"/>
    <w:rsid w:val="00A40A3E"/>
    <w:rsid w:val="00A40C92"/>
    <w:rsid w:val="00A40CA2"/>
    <w:rsid w:val="00A41439"/>
    <w:rsid w:val="00A41505"/>
    <w:rsid w:val="00A42148"/>
    <w:rsid w:val="00A42640"/>
    <w:rsid w:val="00A4304F"/>
    <w:rsid w:val="00A44177"/>
    <w:rsid w:val="00A4439F"/>
    <w:rsid w:val="00A44EA3"/>
    <w:rsid w:val="00A450FC"/>
    <w:rsid w:val="00A45109"/>
    <w:rsid w:val="00A45A42"/>
    <w:rsid w:val="00A45EFA"/>
    <w:rsid w:val="00A47DC6"/>
    <w:rsid w:val="00A504C3"/>
    <w:rsid w:val="00A512F5"/>
    <w:rsid w:val="00A513DF"/>
    <w:rsid w:val="00A51934"/>
    <w:rsid w:val="00A526BD"/>
    <w:rsid w:val="00A5320A"/>
    <w:rsid w:val="00A539B2"/>
    <w:rsid w:val="00A54184"/>
    <w:rsid w:val="00A54575"/>
    <w:rsid w:val="00A5481E"/>
    <w:rsid w:val="00A54F81"/>
    <w:rsid w:val="00A56314"/>
    <w:rsid w:val="00A56577"/>
    <w:rsid w:val="00A572D8"/>
    <w:rsid w:val="00A5768B"/>
    <w:rsid w:val="00A600E3"/>
    <w:rsid w:val="00A61D02"/>
    <w:rsid w:val="00A61DC7"/>
    <w:rsid w:val="00A629E1"/>
    <w:rsid w:val="00A6311E"/>
    <w:rsid w:val="00A634AE"/>
    <w:rsid w:val="00A63FC4"/>
    <w:rsid w:val="00A646A5"/>
    <w:rsid w:val="00A64E39"/>
    <w:rsid w:val="00A6588D"/>
    <w:rsid w:val="00A65D3F"/>
    <w:rsid w:val="00A6627E"/>
    <w:rsid w:val="00A6677F"/>
    <w:rsid w:val="00A66A4D"/>
    <w:rsid w:val="00A66E76"/>
    <w:rsid w:val="00A674DB"/>
    <w:rsid w:val="00A705CB"/>
    <w:rsid w:val="00A70767"/>
    <w:rsid w:val="00A7085F"/>
    <w:rsid w:val="00A71C56"/>
    <w:rsid w:val="00A71DCA"/>
    <w:rsid w:val="00A73383"/>
    <w:rsid w:val="00A736A4"/>
    <w:rsid w:val="00A73D67"/>
    <w:rsid w:val="00A74745"/>
    <w:rsid w:val="00A75BB2"/>
    <w:rsid w:val="00A7684C"/>
    <w:rsid w:val="00A7741E"/>
    <w:rsid w:val="00A7761A"/>
    <w:rsid w:val="00A821C4"/>
    <w:rsid w:val="00A82BF3"/>
    <w:rsid w:val="00A83709"/>
    <w:rsid w:val="00A842A4"/>
    <w:rsid w:val="00A851F6"/>
    <w:rsid w:val="00A85525"/>
    <w:rsid w:val="00A8573D"/>
    <w:rsid w:val="00A857FE"/>
    <w:rsid w:val="00A86336"/>
    <w:rsid w:val="00A8710B"/>
    <w:rsid w:val="00A87C2D"/>
    <w:rsid w:val="00A90ABD"/>
    <w:rsid w:val="00A90CCD"/>
    <w:rsid w:val="00A9634E"/>
    <w:rsid w:val="00A96844"/>
    <w:rsid w:val="00A969C4"/>
    <w:rsid w:val="00A96A2C"/>
    <w:rsid w:val="00A97548"/>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C27"/>
    <w:rsid w:val="00AB3D3D"/>
    <w:rsid w:val="00AB3D84"/>
    <w:rsid w:val="00AB3F81"/>
    <w:rsid w:val="00AB41F0"/>
    <w:rsid w:val="00AB486A"/>
    <w:rsid w:val="00AB4A38"/>
    <w:rsid w:val="00AB6262"/>
    <w:rsid w:val="00AB6B3E"/>
    <w:rsid w:val="00AB6D52"/>
    <w:rsid w:val="00AB7941"/>
    <w:rsid w:val="00AB7E2E"/>
    <w:rsid w:val="00AC0D10"/>
    <w:rsid w:val="00AC1009"/>
    <w:rsid w:val="00AC1A81"/>
    <w:rsid w:val="00AC1C71"/>
    <w:rsid w:val="00AC2C83"/>
    <w:rsid w:val="00AC2D55"/>
    <w:rsid w:val="00AC3151"/>
    <w:rsid w:val="00AC334A"/>
    <w:rsid w:val="00AC3741"/>
    <w:rsid w:val="00AC3CC9"/>
    <w:rsid w:val="00AC4B3C"/>
    <w:rsid w:val="00AC6078"/>
    <w:rsid w:val="00AC6423"/>
    <w:rsid w:val="00AC6939"/>
    <w:rsid w:val="00AC7049"/>
    <w:rsid w:val="00AC7F0F"/>
    <w:rsid w:val="00AC7FB2"/>
    <w:rsid w:val="00AD0015"/>
    <w:rsid w:val="00AD06DC"/>
    <w:rsid w:val="00AD0863"/>
    <w:rsid w:val="00AD1C57"/>
    <w:rsid w:val="00AD1CC2"/>
    <w:rsid w:val="00AD1EE9"/>
    <w:rsid w:val="00AD55B4"/>
    <w:rsid w:val="00AD56BA"/>
    <w:rsid w:val="00AD62D3"/>
    <w:rsid w:val="00AD7024"/>
    <w:rsid w:val="00AE08F7"/>
    <w:rsid w:val="00AE0ED0"/>
    <w:rsid w:val="00AE11AC"/>
    <w:rsid w:val="00AE376F"/>
    <w:rsid w:val="00AE3C36"/>
    <w:rsid w:val="00AE3FDB"/>
    <w:rsid w:val="00AE4E2B"/>
    <w:rsid w:val="00AE67E9"/>
    <w:rsid w:val="00AF001F"/>
    <w:rsid w:val="00AF13D5"/>
    <w:rsid w:val="00AF30C4"/>
    <w:rsid w:val="00AF4A4F"/>
    <w:rsid w:val="00AF6D2B"/>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37BE"/>
    <w:rsid w:val="00B14E73"/>
    <w:rsid w:val="00B1539B"/>
    <w:rsid w:val="00B155B9"/>
    <w:rsid w:val="00B15EDE"/>
    <w:rsid w:val="00B2012A"/>
    <w:rsid w:val="00B20549"/>
    <w:rsid w:val="00B20F3C"/>
    <w:rsid w:val="00B2119E"/>
    <w:rsid w:val="00B23087"/>
    <w:rsid w:val="00B248C7"/>
    <w:rsid w:val="00B24962"/>
    <w:rsid w:val="00B24D26"/>
    <w:rsid w:val="00B24F43"/>
    <w:rsid w:val="00B26F4C"/>
    <w:rsid w:val="00B31838"/>
    <w:rsid w:val="00B31A91"/>
    <w:rsid w:val="00B320A3"/>
    <w:rsid w:val="00B32C01"/>
    <w:rsid w:val="00B32EAC"/>
    <w:rsid w:val="00B3358A"/>
    <w:rsid w:val="00B337CD"/>
    <w:rsid w:val="00B35B25"/>
    <w:rsid w:val="00B35CB0"/>
    <w:rsid w:val="00B368AD"/>
    <w:rsid w:val="00B36D2C"/>
    <w:rsid w:val="00B37B66"/>
    <w:rsid w:val="00B37F34"/>
    <w:rsid w:val="00B4012A"/>
    <w:rsid w:val="00B40F29"/>
    <w:rsid w:val="00B413C9"/>
    <w:rsid w:val="00B41569"/>
    <w:rsid w:val="00B4203A"/>
    <w:rsid w:val="00B4272F"/>
    <w:rsid w:val="00B42908"/>
    <w:rsid w:val="00B4542E"/>
    <w:rsid w:val="00B466E9"/>
    <w:rsid w:val="00B46AC8"/>
    <w:rsid w:val="00B46EFA"/>
    <w:rsid w:val="00B47C04"/>
    <w:rsid w:val="00B47D20"/>
    <w:rsid w:val="00B500CA"/>
    <w:rsid w:val="00B5040A"/>
    <w:rsid w:val="00B5067F"/>
    <w:rsid w:val="00B51171"/>
    <w:rsid w:val="00B51314"/>
    <w:rsid w:val="00B515AE"/>
    <w:rsid w:val="00B52167"/>
    <w:rsid w:val="00B529F5"/>
    <w:rsid w:val="00B52AC4"/>
    <w:rsid w:val="00B52F98"/>
    <w:rsid w:val="00B53FF4"/>
    <w:rsid w:val="00B55442"/>
    <w:rsid w:val="00B5572A"/>
    <w:rsid w:val="00B55B9C"/>
    <w:rsid w:val="00B56240"/>
    <w:rsid w:val="00B5646C"/>
    <w:rsid w:val="00B60B2E"/>
    <w:rsid w:val="00B61155"/>
    <w:rsid w:val="00B6131E"/>
    <w:rsid w:val="00B6207E"/>
    <w:rsid w:val="00B622F6"/>
    <w:rsid w:val="00B6367F"/>
    <w:rsid w:val="00B64A0B"/>
    <w:rsid w:val="00B6586B"/>
    <w:rsid w:val="00B660BA"/>
    <w:rsid w:val="00B67CA1"/>
    <w:rsid w:val="00B70101"/>
    <w:rsid w:val="00B70B50"/>
    <w:rsid w:val="00B71539"/>
    <w:rsid w:val="00B716BB"/>
    <w:rsid w:val="00B7170C"/>
    <w:rsid w:val="00B7209F"/>
    <w:rsid w:val="00B72987"/>
    <w:rsid w:val="00B72BF9"/>
    <w:rsid w:val="00B73859"/>
    <w:rsid w:val="00B73B99"/>
    <w:rsid w:val="00B74683"/>
    <w:rsid w:val="00B74A2B"/>
    <w:rsid w:val="00B75251"/>
    <w:rsid w:val="00B75B5B"/>
    <w:rsid w:val="00B7613C"/>
    <w:rsid w:val="00B77B99"/>
    <w:rsid w:val="00B77E45"/>
    <w:rsid w:val="00B803AA"/>
    <w:rsid w:val="00B81EB1"/>
    <w:rsid w:val="00B82129"/>
    <w:rsid w:val="00B8256B"/>
    <w:rsid w:val="00B83809"/>
    <w:rsid w:val="00B83823"/>
    <w:rsid w:val="00B839AD"/>
    <w:rsid w:val="00B83B2F"/>
    <w:rsid w:val="00B84B01"/>
    <w:rsid w:val="00B85B76"/>
    <w:rsid w:val="00B86448"/>
    <w:rsid w:val="00B87AB0"/>
    <w:rsid w:val="00B87D8B"/>
    <w:rsid w:val="00B92292"/>
    <w:rsid w:val="00B92EF0"/>
    <w:rsid w:val="00B93113"/>
    <w:rsid w:val="00B95071"/>
    <w:rsid w:val="00B95AA1"/>
    <w:rsid w:val="00B962B9"/>
    <w:rsid w:val="00B96302"/>
    <w:rsid w:val="00B9673A"/>
    <w:rsid w:val="00B96AFF"/>
    <w:rsid w:val="00BA0239"/>
    <w:rsid w:val="00BA0D92"/>
    <w:rsid w:val="00BA28A7"/>
    <w:rsid w:val="00BA3116"/>
    <w:rsid w:val="00BA372A"/>
    <w:rsid w:val="00BA4019"/>
    <w:rsid w:val="00BA4655"/>
    <w:rsid w:val="00BA47FB"/>
    <w:rsid w:val="00BA487F"/>
    <w:rsid w:val="00BA48C3"/>
    <w:rsid w:val="00BA49D0"/>
    <w:rsid w:val="00BA537D"/>
    <w:rsid w:val="00BA6003"/>
    <w:rsid w:val="00BA6019"/>
    <w:rsid w:val="00BA6194"/>
    <w:rsid w:val="00BA66AF"/>
    <w:rsid w:val="00BA6A86"/>
    <w:rsid w:val="00BA73A3"/>
    <w:rsid w:val="00BA77EE"/>
    <w:rsid w:val="00BB109C"/>
    <w:rsid w:val="00BB157A"/>
    <w:rsid w:val="00BB2E74"/>
    <w:rsid w:val="00BB2E8E"/>
    <w:rsid w:val="00BB332E"/>
    <w:rsid w:val="00BB33BE"/>
    <w:rsid w:val="00BB3A0D"/>
    <w:rsid w:val="00BB3B4B"/>
    <w:rsid w:val="00BB4435"/>
    <w:rsid w:val="00BB4613"/>
    <w:rsid w:val="00BB4D92"/>
    <w:rsid w:val="00BB4EC3"/>
    <w:rsid w:val="00BB59D3"/>
    <w:rsid w:val="00BB5A17"/>
    <w:rsid w:val="00BB779F"/>
    <w:rsid w:val="00BC01DC"/>
    <w:rsid w:val="00BC297E"/>
    <w:rsid w:val="00BC2B4F"/>
    <w:rsid w:val="00BC3162"/>
    <w:rsid w:val="00BC3A13"/>
    <w:rsid w:val="00BC3D6E"/>
    <w:rsid w:val="00BC3E44"/>
    <w:rsid w:val="00BC47B3"/>
    <w:rsid w:val="00BC49CD"/>
    <w:rsid w:val="00BC52AF"/>
    <w:rsid w:val="00BC5ABE"/>
    <w:rsid w:val="00BC61A0"/>
    <w:rsid w:val="00BC7432"/>
    <w:rsid w:val="00BC7FD4"/>
    <w:rsid w:val="00BD0DFF"/>
    <w:rsid w:val="00BD129E"/>
    <w:rsid w:val="00BD221E"/>
    <w:rsid w:val="00BD233C"/>
    <w:rsid w:val="00BD34DA"/>
    <w:rsid w:val="00BD3945"/>
    <w:rsid w:val="00BD398F"/>
    <w:rsid w:val="00BD42FC"/>
    <w:rsid w:val="00BD4F41"/>
    <w:rsid w:val="00BD5592"/>
    <w:rsid w:val="00BD5D78"/>
    <w:rsid w:val="00BD6185"/>
    <w:rsid w:val="00BD7439"/>
    <w:rsid w:val="00BD7E1B"/>
    <w:rsid w:val="00BD7EDC"/>
    <w:rsid w:val="00BE0AC7"/>
    <w:rsid w:val="00BE118C"/>
    <w:rsid w:val="00BE192A"/>
    <w:rsid w:val="00BE214D"/>
    <w:rsid w:val="00BE24D7"/>
    <w:rsid w:val="00BE4471"/>
    <w:rsid w:val="00BE4C92"/>
    <w:rsid w:val="00BE51E2"/>
    <w:rsid w:val="00BE597F"/>
    <w:rsid w:val="00BE60AE"/>
    <w:rsid w:val="00BE63EC"/>
    <w:rsid w:val="00BE6530"/>
    <w:rsid w:val="00BE66EA"/>
    <w:rsid w:val="00BE6D53"/>
    <w:rsid w:val="00BE7403"/>
    <w:rsid w:val="00BE785A"/>
    <w:rsid w:val="00BE79DD"/>
    <w:rsid w:val="00BE7FCB"/>
    <w:rsid w:val="00BE7FE2"/>
    <w:rsid w:val="00BF050B"/>
    <w:rsid w:val="00BF0598"/>
    <w:rsid w:val="00BF19E7"/>
    <w:rsid w:val="00BF2162"/>
    <w:rsid w:val="00BF291C"/>
    <w:rsid w:val="00BF410D"/>
    <w:rsid w:val="00BF50E9"/>
    <w:rsid w:val="00BF5D70"/>
    <w:rsid w:val="00BF5E75"/>
    <w:rsid w:val="00BF606D"/>
    <w:rsid w:val="00BF7054"/>
    <w:rsid w:val="00C008B5"/>
    <w:rsid w:val="00C00D63"/>
    <w:rsid w:val="00C0129B"/>
    <w:rsid w:val="00C01516"/>
    <w:rsid w:val="00C01600"/>
    <w:rsid w:val="00C026CE"/>
    <w:rsid w:val="00C026D6"/>
    <w:rsid w:val="00C038C1"/>
    <w:rsid w:val="00C03F12"/>
    <w:rsid w:val="00C045C0"/>
    <w:rsid w:val="00C0571F"/>
    <w:rsid w:val="00C058F7"/>
    <w:rsid w:val="00C0595A"/>
    <w:rsid w:val="00C05EDF"/>
    <w:rsid w:val="00C1001F"/>
    <w:rsid w:val="00C1242B"/>
    <w:rsid w:val="00C12DF3"/>
    <w:rsid w:val="00C14147"/>
    <w:rsid w:val="00C14440"/>
    <w:rsid w:val="00C14D5A"/>
    <w:rsid w:val="00C15848"/>
    <w:rsid w:val="00C1596D"/>
    <w:rsid w:val="00C1752F"/>
    <w:rsid w:val="00C17A74"/>
    <w:rsid w:val="00C2019E"/>
    <w:rsid w:val="00C2074E"/>
    <w:rsid w:val="00C20850"/>
    <w:rsid w:val="00C2124C"/>
    <w:rsid w:val="00C219ED"/>
    <w:rsid w:val="00C2291C"/>
    <w:rsid w:val="00C22D24"/>
    <w:rsid w:val="00C22D76"/>
    <w:rsid w:val="00C230E3"/>
    <w:rsid w:val="00C23927"/>
    <w:rsid w:val="00C24254"/>
    <w:rsid w:val="00C246EE"/>
    <w:rsid w:val="00C25A17"/>
    <w:rsid w:val="00C2770F"/>
    <w:rsid w:val="00C27D0C"/>
    <w:rsid w:val="00C30D19"/>
    <w:rsid w:val="00C31037"/>
    <w:rsid w:val="00C315C6"/>
    <w:rsid w:val="00C316A0"/>
    <w:rsid w:val="00C3287D"/>
    <w:rsid w:val="00C34D29"/>
    <w:rsid w:val="00C34F74"/>
    <w:rsid w:val="00C362A5"/>
    <w:rsid w:val="00C36D3B"/>
    <w:rsid w:val="00C36F57"/>
    <w:rsid w:val="00C40141"/>
    <w:rsid w:val="00C40187"/>
    <w:rsid w:val="00C40761"/>
    <w:rsid w:val="00C40928"/>
    <w:rsid w:val="00C40E70"/>
    <w:rsid w:val="00C413DF"/>
    <w:rsid w:val="00C41894"/>
    <w:rsid w:val="00C41EF1"/>
    <w:rsid w:val="00C41FB5"/>
    <w:rsid w:val="00C43663"/>
    <w:rsid w:val="00C43A8C"/>
    <w:rsid w:val="00C448BE"/>
    <w:rsid w:val="00C45A5A"/>
    <w:rsid w:val="00C45AA6"/>
    <w:rsid w:val="00C45EC3"/>
    <w:rsid w:val="00C46116"/>
    <w:rsid w:val="00C461E1"/>
    <w:rsid w:val="00C46EB3"/>
    <w:rsid w:val="00C474BB"/>
    <w:rsid w:val="00C47DA5"/>
    <w:rsid w:val="00C47F05"/>
    <w:rsid w:val="00C50B85"/>
    <w:rsid w:val="00C5176D"/>
    <w:rsid w:val="00C52029"/>
    <w:rsid w:val="00C52AF3"/>
    <w:rsid w:val="00C5407E"/>
    <w:rsid w:val="00C54B5E"/>
    <w:rsid w:val="00C561A5"/>
    <w:rsid w:val="00C5624B"/>
    <w:rsid w:val="00C565F4"/>
    <w:rsid w:val="00C56653"/>
    <w:rsid w:val="00C57461"/>
    <w:rsid w:val="00C57A53"/>
    <w:rsid w:val="00C57B41"/>
    <w:rsid w:val="00C57B89"/>
    <w:rsid w:val="00C61DFD"/>
    <w:rsid w:val="00C620BE"/>
    <w:rsid w:val="00C63597"/>
    <w:rsid w:val="00C635D0"/>
    <w:rsid w:val="00C6394D"/>
    <w:rsid w:val="00C63A00"/>
    <w:rsid w:val="00C63BEF"/>
    <w:rsid w:val="00C6423C"/>
    <w:rsid w:val="00C64A8A"/>
    <w:rsid w:val="00C64BFD"/>
    <w:rsid w:val="00C65811"/>
    <w:rsid w:val="00C65935"/>
    <w:rsid w:val="00C65F03"/>
    <w:rsid w:val="00C66132"/>
    <w:rsid w:val="00C663F8"/>
    <w:rsid w:val="00C66705"/>
    <w:rsid w:val="00C674B6"/>
    <w:rsid w:val="00C711A3"/>
    <w:rsid w:val="00C713E2"/>
    <w:rsid w:val="00C71576"/>
    <w:rsid w:val="00C72B79"/>
    <w:rsid w:val="00C7303A"/>
    <w:rsid w:val="00C74CA2"/>
    <w:rsid w:val="00C757C7"/>
    <w:rsid w:val="00C75FBB"/>
    <w:rsid w:val="00C774F6"/>
    <w:rsid w:val="00C80F8C"/>
    <w:rsid w:val="00C81202"/>
    <w:rsid w:val="00C81A70"/>
    <w:rsid w:val="00C8229F"/>
    <w:rsid w:val="00C82F59"/>
    <w:rsid w:val="00C830DF"/>
    <w:rsid w:val="00C83405"/>
    <w:rsid w:val="00C83571"/>
    <w:rsid w:val="00C83B84"/>
    <w:rsid w:val="00C84874"/>
    <w:rsid w:val="00C848B3"/>
    <w:rsid w:val="00C85387"/>
    <w:rsid w:val="00C853E5"/>
    <w:rsid w:val="00C85594"/>
    <w:rsid w:val="00C85A65"/>
    <w:rsid w:val="00C85DDA"/>
    <w:rsid w:val="00C862FE"/>
    <w:rsid w:val="00C867EE"/>
    <w:rsid w:val="00C9144E"/>
    <w:rsid w:val="00C91CE0"/>
    <w:rsid w:val="00C93E55"/>
    <w:rsid w:val="00C94236"/>
    <w:rsid w:val="00C946B9"/>
    <w:rsid w:val="00C953B1"/>
    <w:rsid w:val="00C95E3A"/>
    <w:rsid w:val="00C95FAF"/>
    <w:rsid w:val="00C96617"/>
    <w:rsid w:val="00C9777F"/>
    <w:rsid w:val="00C97873"/>
    <w:rsid w:val="00CA0EFC"/>
    <w:rsid w:val="00CA188D"/>
    <w:rsid w:val="00CA1950"/>
    <w:rsid w:val="00CA1FBD"/>
    <w:rsid w:val="00CA27C7"/>
    <w:rsid w:val="00CA3B17"/>
    <w:rsid w:val="00CA52A1"/>
    <w:rsid w:val="00CA5494"/>
    <w:rsid w:val="00CA55DF"/>
    <w:rsid w:val="00CA594F"/>
    <w:rsid w:val="00CA633B"/>
    <w:rsid w:val="00CA6523"/>
    <w:rsid w:val="00CA6B02"/>
    <w:rsid w:val="00CA795D"/>
    <w:rsid w:val="00CA7D51"/>
    <w:rsid w:val="00CA7F11"/>
    <w:rsid w:val="00CB0A0F"/>
    <w:rsid w:val="00CB183D"/>
    <w:rsid w:val="00CB2225"/>
    <w:rsid w:val="00CB3338"/>
    <w:rsid w:val="00CB3479"/>
    <w:rsid w:val="00CB3575"/>
    <w:rsid w:val="00CB3EC0"/>
    <w:rsid w:val="00CB4B98"/>
    <w:rsid w:val="00CB6D1A"/>
    <w:rsid w:val="00CB75BE"/>
    <w:rsid w:val="00CC1ED7"/>
    <w:rsid w:val="00CC1F22"/>
    <w:rsid w:val="00CC26E9"/>
    <w:rsid w:val="00CC2927"/>
    <w:rsid w:val="00CC2E5D"/>
    <w:rsid w:val="00CC3236"/>
    <w:rsid w:val="00CC3242"/>
    <w:rsid w:val="00CC340D"/>
    <w:rsid w:val="00CC355C"/>
    <w:rsid w:val="00CC36FC"/>
    <w:rsid w:val="00CC436D"/>
    <w:rsid w:val="00CC49AA"/>
    <w:rsid w:val="00CC6BA4"/>
    <w:rsid w:val="00CC6C9B"/>
    <w:rsid w:val="00CC6E12"/>
    <w:rsid w:val="00CC7079"/>
    <w:rsid w:val="00CC71AF"/>
    <w:rsid w:val="00CC786F"/>
    <w:rsid w:val="00CD1D89"/>
    <w:rsid w:val="00CD2E78"/>
    <w:rsid w:val="00CD30E9"/>
    <w:rsid w:val="00CD33FB"/>
    <w:rsid w:val="00CD3739"/>
    <w:rsid w:val="00CD5374"/>
    <w:rsid w:val="00CD5515"/>
    <w:rsid w:val="00CD601E"/>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9FB"/>
    <w:rsid w:val="00CF1E29"/>
    <w:rsid w:val="00CF1FB4"/>
    <w:rsid w:val="00CF2379"/>
    <w:rsid w:val="00CF23A3"/>
    <w:rsid w:val="00CF2BF1"/>
    <w:rsid w:val="00CF2BF3"/>
    <w:rsid w:val="00CF2CDE"/>
    <w:rsid w:val="00CF2FFB"/>
    <w:rsid w:val="00CF3344"/>
    <w:rsid w:val="00CF352A"/>
    <w:rsid w:val="00CF39DD"/>
    <w:rsid w:val="00CF3A83"/>
    <w:rsid w:val="00CF4B48"/>
    <w:rsid w:val="00CF5DFB"/>
    <w:rsid w:val="00CF620C"/>
    <w:rsid w:val="00CF66E9"/>
    <w:rsid w:val="00CF70C8"/>
    <w:rsid w:val="00CF741E"/>
    <w:rsid w:val="00CF74B4"/>
    <w:rsid w:val="00CF7B52"/>
    <w:rsid w:val="00CF7E5F"/>
    <w:rsid w:val="00D004E4"/>
    <w:rsid w:val="00D00567"/>
    <w:rsid w:val="00D00CCB"/>
    <w:rsid w:val="00D00F2B"/>
    <w:rsid w:val="00D013A1"/>
    <w:rsid w:val="00D01A6B"/>
    <w:rsid w:val="00D01F09"/>
    <w:rsid w:val="00D020F7"/>
    <w:rsid w:val="00D03FBC"/>
    <w:rsid w:val="00D0416F"/>
    <w:rsid w:val="00D04446"/>
    <w:rsid w:val="00D1029B"/>
    <w:rsid w:val="00D106DA"/>
    <w:rsid w:val="00D10B83"/>
    <w:rsid w:val="00D1151C"/>
    <w:rsid w:val="00D124D1"/>
    <w:rsid w:val="00D1261B"/>
    <w:rsid w:val="00D1289F"/>
    <w:rsid w:val="00D12EEC"/>
    <w:rsid w:val="00D131A1"/>
    <w:rsid w:val="00D14527"/>
    <w:rsid w:val="00D153B0"/>
    <w:rsid w:val="00D15807"/>
    <w:rsid w:val="00D164EC"/>
    <w:rsid w:val="00D16858"/>
    <w:rsid w:val="00D16899"/>
    <w:rsid w:val="00D16C95"/>
    <w:rsid w:val="00D16CB9"/>
    <w:rsid w:val="00D172A4"/>
    <w:rsid w:val="00D17354"/>
    <w:rsid w:val="00D20141"/>
    <w:rsid w:val="00D20E24"/>
    <w:rsid w:val="00D2248C"/>
    <w:rsid w:val="00D24600"/>
    <w:rsid w:val="00D249C6"/>
    <w:rsid w:val="00D25F1E"/>
    <w:rsid w:val="00D25F83"/>
    <w:rsid w:val="00D272A0"/>
    <w:rsid w:val="00D30408"/>
    <w:rsid w:val="00D30ADB"/>
    <w:rsid w:val="00D30C38"/>
    <w:rsid w:val="00D31ECD"/>
    <w:rsid w:val="00D32188"/>
    <w:rsid w:val="00D329FD"/>
    <w:rsid w:val="00D32CBB"/>
    <w:rsid w:val="00D3342D"/>
    <w:rsid w:val="00D33B4A"/>
    <w:rsid w:val="00D349C1"/>
    <w:rsid w:val="00D34D8D"/>
    <w:rsid w:val="00D34ED4"/>
    <w:rsid w:val="00D34F85"/>
    <w:rsid w:val="00D361A4"/>
    <w:rsid w:val="00D366C3"/>
    <w:rsid w:val="00D36C21"/>
    <w:rsid w:val="00D37316"/>
    <w:rsid w:val="00D377A7"/>
    <w:rsid w:val="00D401B8"/>
    <w:rsid w:val="00D4110B"/>
    <w:rsid w:val="00D4116E"/>
    <w:rsid w:val="00D41E2F"/>
    <w:rsid w:val="00D42136"/>
    <w:rsid w:val="00D42313"/>
    <w:rsid w:val="00D449EE"/>
    <w:rsid w:val="00D451ED"/>
    <w:rsid w:val="00D45676"/>
    <w:rsid w:val="00D45D06"/>
    <w:rsid w:val="00D46164"/>
    <w:rsid w:val="00D467A2"/>
    <w:rsid w:val="00D468DB"/>
    <w:rsid w:val="00D46D06"/>
    <w:rsid w:val="00D50D16"/>
    <w:rsid w:val="00D51E7D"/>
    <w:rsid w:val="00D53864"/>
    <w:rsid w:val="00D541E1"/>
    <w:rsid w:val="00D545D1"/>
    <w:rsid w:val="00D54AA7"/>
    <w:rsid w:val="00D55434"/>
    <w:rsid w:val="00D5558E"/>
    <w:rsid w:val="00D5595E"/>
    <w:rsid w:val="00D577D1"/>
    <w:rsid w:val="00D60972"/>
    <w:rsid w:val="00D609EC"/>
    <w:rsid w:val="00D616AE"/>
    <w:rsid w:val="00D63859"/>
    <w:rsid w:val="00D642D0"/>
    <w:rsid w:val="00D647EF"/>
    <w:rsid w:val="00D655D1"/>
    <w:rsid w:val="00D66A74"/>
    <w:rsid w:val="00D66D15"/>
    <w:rsid w:val="00D70310"/>
    <w:rsid w:val="00D70B87"/>
    <w:rsid w:val="00D71B86"/>
    <w:rsid w:val="00D7293B"/>
    <w:rsid w:val="00D73264"/>
    <w:rsid w:val="00D750A1"/>
    <w:rsid w:val="00D76492"/>
    <w:rsid w:val="00D76EF9"/>
    <w:rsid w:val="00D7734B"/>
    <w:rsid w:val="00D80629"/>
    <w:rsid w:val="00D822D0"/>
    <w:rsid w:val="00D82463"/>
    <w:rsid w:val="00D83EDC"/>
    <w:rsid w:val="00D85BD0"/>
    <w:rsid w:val="00D87651"/>
    <w:rsid w:val="00D87654"/>
    <w:rsid w:val="00D876E0"/>
    <w:rsid w:val="00D879B6"/>
    <w:rsid w:val="00D900D8"/>
    <w:rsid w:val="00D903B0"/>
    <w:rsid w:val="00D90A2A"/>
    <w:rsid w:val="00D90F37"/>
    <w:rsid w:val="00D910BA"/>
    <w:rsid w:val="00D92321"/>
    <w:rsid w:val="00D93212"/>
    <w:rsid w:val="00D93CEC"/>
    <w:rsid w:val="00D946E5"/>
    <w:rsid w:val="00D94C29"/>
    <w:rsid w:val="00D94D31"/>
    <w:rsid w:val="00D94E8B"/>
    <w:rsid w:val="00D95488"/>
    <w:rsid w:val="00D9579B"/>
    <w:rsid w:val="00D957FB"/>
    <w:rsid w:val="00D964EA"/>
    <w:rsid w:val="00DA0A9B"/>
    <w:rsid w:val="00DA0C8F"/>
    <w:rsid w:val="00DA103D"/>
    <w:rsid w:val="00DA1709"/>
    <w:rsid w:val="00DA28F7"/>
    <w:rsid w:val="00DA2978"/>
    <w:rsid w:val="00DA3E6E"/>
    <w:rsid w:val="00DA533D"/>
    <w:rsid w:val="00DA6F25"/>
    <w:rsid w:val="00DA6F79"/>
    <w:rsid w:val="00DA734A"/>
    <w:rsid w:val="00DA78FE"/>
    <w:rsid w:val="00DA7919"/>
    <w:rsid w:val="00DB0AC8"/>
    <w:rsid w:val="00DB111E"/>
    <w:rsid w:val="00DB1567"/>
    <w:rsid w:val="00DB1C3C"/>
    <w:rsid w:val="00DB2761"/>
    <w:rsid w:val="00DB3333"/>
    <w:rsid w:val="00DB3D37"/>
    <w:rsid w:val="00DB4314"/>
    <w:rsid w:val="00DB4589"/>
    <w:rsid w:val="00DB4603"/>
    <w:rsid w:val="00DB5659"/>
    <w:rsid w:val="00DB6818"/>
    <w:rsid w:val="00DB745D"/>
    <w:rsid w:val="00DB7C27"/>
    <w:rsid w:val="00DC0CB6"/>
    <w:rsid w:val="00DC239A"/>
    <w:rsid w:val="00DC2916"/>
    <w:rsid w:val="00DC3361"/>
    <w:rsid w:val="00DC356D"/>
    <w:rsid w:val="00DC3940"/>
    <w:rsid w:val="00DC5604"/>
    <w:rsid w:val="00DC63AD"/>
    <w:rsid w:val="00DD09FE"/>
    <w:rsid w:val="00DD23E8"/>
    <w:rsid w:val="00DD29FC"/>
    <w:rsid w:val="00DD3384"/>
    <w:rsid w:val="00DD383E"/>
    <w:rsid w:val="00DD3F7E"/>
    <w:rsid w:val="00DD4C1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68D8"/>
    <w:rsid w:val="00DE7701"/>
    <w:rsid w:val="00DE7811"/>
    <w:rsid w:val="00DF0C3B"/>
    <w:rsid w:val="00DF0D2B"/>
    <w:rsid w:val="00DF219B"/>
    <w:rsid w:val="00DF265D"/>
    <w:rsid w:val="00DF2C92"/>
    <w:rsid w:val="00DF6172"/>
    <w:rsid w:val="00DF6973"/>
    <w:rsid w:val="00E004CA"/>
    <w:rsid w:val="00E00745"/>
    <w:rsid w:val="00E00E8D"/>
    <w:rsid w:val="00E019D6"/>
    <w:rsid w:val="00E03FFF"/>
    <w:rsid w:val="00E0544A"/>
    <w:rsid w:val="00E06173"/>
    <w:rsid w:val="00E0626E"/>
    <w:rsid w:val="00E07DD9"/>
    <w:rsid w:val="00E114BE"/>
    <w:rsid w:val="00E12040"/>
    <w:rsid w:val="00E12B46"/>
    <w:rsid w:val="00E12EC2"/>
    <w:rsid w:val="00E12FFE"/>
    <w:rsid w:val="00E13930"/>
    <w:rsid w:val="00E13F9E"/>
    <w:rsid w:val="00E15066"/>
    <w:rsid w:val="00E150D0"/>
    <w:rsid w:val="00E1521D"/>
    <w:rsid w:val="00E15592"/>
    <w:rsid w:val="00E15941"/>
    <w:rsid w:val="00E160D5"/>
    <w:rsid w:val="00E16630"/>
    <w:rsid w:val="00E16CF7"/>
    <w:rsid w:val="00E17613"/>
    <w:rsid w:val="00E20C98"/>
    <w:rsid w:val="00E21612"/>
    <w:rsid w:val="00E22341"/>
    <w:rsid w:val="00E235CE"/>
    <w:rsid w:val="00E23BC8"/>
    <w:rsid w:val="00E23D2A"/>
    <w:rsid w:val="00E24FBD"/>
    <w:rsid w:val="00E25BCF"/>
    <w:rsid w:val="00E25C24"/>
    <w:rsid w:val="00E26CE6"/>
    <w:rsid w:val="00E26F4B"/>
    <w:rsid w:val="00E27C22"/>
    <w:rsid w:val="00E300C1"/>
    <w:rsid w:val="00E300FC"/>
    <w:rsid w:val="00E303F9"/>
    <w:rsid w:val="00E30D16"/>
    <w:rsid w:val="00E30E21"/>
    <w:rsid w:val="00E31459"/>
    <w:rsid w:val="00E31495"/>
    <w:rsid w:val="00E3251E"/>
    <w:rsid w:val="00E32B0C"/>
    <w:rsid w:val="00E358BE"/>
    <w:rsid w:val="00E36805"/>
    <w:rsid w:val="00E4007C"/>
    <w:rsid w:val="00E40FEC"/>
    <w:rsid w:val="00E41593"/>
    <w:rsid w:val="00E42952"/>
    <w:rsid w:val="00E43D7D"/>
    <w:rsid w:val="00E453D9"/>
    <w:rsid w:val="00E459F3"/>
    <w:rsid w:val="00E46C24"/>
    <w:rsid w:val="00E50961"/>
    <w:rsid w:val="00E50F54"/>
    <w:rsid w:val="00E5165C"/>
    <w:rsid w:val="00E52345"/>
    <w:rsid w:val="00E52B47"/>
    <w:rsid w:val="00E53AA5"/>
    <w:rsid w:val="00E53C6E"/>
    <w:rsid w:val="00E565A1"/>
    <w:rsid w:val="00E57832"/>
    <w:rsid w:val="00E57F3F"/>
    <w:rsid w:val="00E62192"/>
    <w:rsid w:val="00E6265C"/>
    <w:rsid w:val="00E6276E"/>
    <w:rsid w:val="00E627D2"/>
    <w:rsid w:val="00E64247"/>
    <w:rsid w:val="00E648A4"/>
    <w:rsid w:val="00E65177"/>
    <w:rsid w:val="00E65CC2"/>
    <w:rsid w:val="00E65FEE"/>
    <w:rsid w:val="00E67246"/>
    <w:rsid w:val="00E6774D"/>
    <w:rsid w:val="00E70816"/>
    <w:rsid w:val="00E710FB"/>
    <w:rsid w:val="00E71E9B"/>
    <w:rsid w:val="00E72FFB"/>
    <w:rsid w:val="00E731D3"/>
    <w:rsid w:val="00E73F25"/>
    <w:rsid w:val="00E742B1"/>
    <w:rsid w:val="00E74364"/>
    <w:rsid w:val="00E755CB"/>
    <w:rsid w:val="00E7748E"/>
    <w:rsid w:val="00E779EB"/>
    <w:rsid w:val="00E8011D"/>
    <w:rsid w:val="00E8101B"/>
    <w:rsid w:val="00E81425"/>
    <w:rsid w:val="00E81567"/>
    <w:rsid w:val="00E82135"/>
    <w:rsid w:val="00E831D2"/>
    <w:rsid w:val="00E84436"/>
    <w:rsid w:val="00E848C7"/>
    <w:rsid w:val="00E856CF"/>
    <w:rsid w:val="00E85AB3"/>
    <w:rsid w:val="00E85F53"/>
    <w:rsid w:val="00E8679A"/>
    <w:rsid w:val="00E87A06"/>
    <w:rsid w:val="00E87D05"/>
    <w:rsid w:val="00E9274B"/>
    <w:rsid w:val="00E93069"/>
    <w:rsid w:val="00E93385"/>
    <w:rsid w:val="00E93E90"/>
    <w:rsid w:val="00E9614A"/>
    <w:rsid w:val="00E96C60"/>
    <w:rsid w:val="00E96E38"/>
    <w:rsid w:val="00E97748"/>
    <w:rsid w:val="00E9788C"/>
    <w:rsid w:val="00EA0A0A"/>
    <w:rsid w:val="00EA112F"/>
    <w:rsid w:val="00EA1265"/>
    <w:rsid w:val="00EA244F"/>
    <w:rsid w:val="00EA3FD4"/>
    <w:rsid w:val="00EA42BF"/>
    <w:rsid w:val="00EA43EA"/>
    <w:rsid w:val="00EA447F"/>
    <w:rsid w:val="00EA4A77"/>
    <w:rsid w:val="00EA4AD5"/>
    <w:rsid w:val="00EA5087"/>
    <w:rsid w:val="00EA5709"/>
    <w:rsid w:val="00EB0B71"/>
    <w:rsid w:val="00EB1D73"/>
    <w:rsid w:val="00EB2708"/>
    <w:rsid w:val="00EB2A2E"/>
    <w:rsid w:val="00EB2E3C"/>
    <w:rsid w:val="00EB449E"/>
    <w:rsid w:val="00EB45BF"/>
    <w:rsid w:val="00EB46EB"/>
    <w:rsid w:val="00EB66D4"/>
    <w:rsid w:val="00EB711B"/>
    <w:rsid w:val="00EB738E"/>
    <w:rsid w:val="00EC0836"/>
    <w:rsid w:val="00EC0858"/>
    <w:rsid w:val="00EC106D"/>
    <w:rsid w:val="00EC30F1"/>
    <w:rsid w:val="00EC3319"/>
    <w:rsid w:val="00EC3427"/>
    <w:rsid w:val="00EC416F"/>
    <w:rsid w:val="00EC54E0"/>
    <w:rsid w:val="00EC566A"/>
    <w:rsid w:val="00EC670A"/>
    <w:rsid w:val="00EC6EFD"/>
    <w:rsid w:val="00EC6FB8"/>
    <w:rsid w:val="00EC73EA"/>
    <w:rsid w:val="00EC7A7B"/>
    <w:rsid w:val="00ED0A48"/>
    <w:rsid w:val="00ED285C"/>
    <w:rsid w:val="00ED2967"/>
    <w:rsid w:val="00ED327C"/>
    <w:rsid w:val="00ED4230"/>
    <w:rsid w:val="00ED47A4"/>
    <w:rsid w:val="00ED4AB0"/>
    <w:rsid w:val="00ED4E8B"/>
    <w:rsid w:val="00ED5678"/>
    <w:rsid w:val="00ED597A"/>
    <w:rsid w:val="00ED5D9D"/>
    <w:rsid w:val="00ED623C"/>
    <w:rsid w:val="00ED70DA"/>
    <w:rsid w:val="00ED771C"/>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3424"/>
    <w:rsid w:val="00EF3A54"/>
    <w:rsid w:val="00EF419F"/>
    <w:rsid w:val="00EF50C7"/>
    <w:rsid w:val="00EF5C1E"/>
    <w:rsid w:val="00EF689E"/>
    <w:rsid w:val="00EF6969"/>
    <w:rsid w:val="00EF7944"/>
    <w:rsid w:val="00EF7AE4"/>
    <w:rsid w:val="00EF7DCE"/>
    <w:rsid w:val="00F002A9"/>
    <w:rsid w:val="00F00760"/>
    <w:rsid w:val="00F00BD0"/>
    <w:rsid w:val="00F00E9B"/>
    <w:rsid w:val="00F01177"/>
    <w:rsid w:val="00F01F4E"/>
    <w:rsid w:val="00F02B12"/>
    <w:rsid w:val="00F03173"/>
    <w:rsid w:val="00F05369"/>
    <w:rsid w:val="00F0553A"/>
    <w:rsid w:val="00F055F3"/>
    <w:rsid w:val="00F07117"/>
    <w:rsid w:val="00F073A3"/>
    <w:rsid w:val="00F07669"/>
    <w:rsid w:val="00F10799"/>
    <w:rsid w:val="00F117F1"/>
    <w:rsid w:val="00F118B7"/>
    <w:rsid w:val="00F11F22"/>
    <w:rsid w:val="00F12866"/>
    <w:rsid w:val="00F14FDC"/>
    <w:rsid w:val="00F15148"/>
    <w:rsid w:val="00F15C9B"/>
    <w:rsid w:val="00F164A2"/>
    <w:rsid w:val="00F1651B"/>
    <w:rsid w:val="00F177BF"/>
    <w:rsid w:val="00F20794"/>
    <w:rsid w:val="00F20C55"/>
    <w:rsid w:val="00F2181E"/>
    <w:rsid w:val="00F2222C"/>
    <w:rsid w:val="00F241A8"/>
    <w:rsid w:val="00F242A8"/>
    <w:rsid w:val="00F249C8"/>
    <w:rsid w:val="00F24BBD"/>
    <w:rsid w:val="00F25028"/>
    <w:rsid w:val="00F25320"/>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4E27"/>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419"/>
    <w:rsid w:val="00F501FF"/>
    <w:rsid w:val="00F50EE7"/>
    <w:rsid w:val="00F510AF"/>
    <w:rsid w:val="00F51546"/>
    <w:rsid w:val="00F51DAF"/>
    <w:rsid w:val="00F51DE9"/>
    <w:rsid w:val="00F52804"/>
    <w:rsid w:val="00F532AC"/>
    <w:rsid w:val="00F533D7"/>
    <w:rsid w:val="00F54288"/>
    <w:rsid w:val="00F549EE"/>
    <w:rsid w:val="00F55536"/>
    <w:rsid w:val="00F56827"/>
    <w:rsid w:val="00F569AC"/>
    <w:rsid w:val="00F56AD0"/>
    <w:rsid w:val="00F57F29"/>
    <w:rsid w:val="00F61F20"/>
    <w:rsid w:val="00F62A6D"/>
    <w:rsid w:val="00F6328C"/>
    <w:rsid w:val="00F63B99"/>
    <w:rsid w:val="00F6414E"/>
    <w:rsid w:val="00F64A44"/>
    <w:rsid w:val="00F65457"/>
    <w:rsid w:val="00F654BF"/>
    <w:rsid w:val="00F6572A"/>
    <w:rsid w:val="00F66AFB"/>
    <w:rsid w:val="00F70906"/>
    <w:rsid w:val="00F71398"/>
    <w:rsid w:val="00F714FD"/>
    <w:rsid w:val="00F72532"/>
    <w:rsid w:val="00F731E8"/>
    <w:rsid w:val="00F73A47"/>
    <w:rsid w:val="00F74040"/>
    <w:rsid w:val="00F75AB5"/>
    <w:rsid w:val="00F76035"/>
    <w:rsid w:val="00F763DF"/>
    <w:rsid w:val="00F76AF4"/>
    <w:rsid w:val="00F77736"/>
    <w:rsid w:val="00F8058C"/>
    <w:rsid w:val="00F81005"/>
    <w:rsid w:val="00F81A2E"/>
    <w:rsid w:val="00F82255"/>
    <w:rsid w:val="00F82493"/>
    <w:rsid w:val="00F851DF"/>
    <w:rsid w:val="00F8683A"/>
    <w:rsid w:val="00F90B32"/>
    <w:rsid w:val="00F90C70"/>
    <w:rsid w:val="00F90D7B"/>
    <w:rsid w:val="00F918CC"/>
    <w:rsid w:val="00F91FEE"/>
    <w:rsid w:val="00F92092"/>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5CF3"/>
    <w:rsid w:val="00FA74AF"/>
    <w:rsid w:val="00FB03EC"/>
    <w:rsid w:val="00FB0BA7"/>
    <w:rsid w:val="00FB0D99"/>
    <w:rsid w:val="00FB1386"/>
    <w:rsid w:val="00FB1B2E"/>
    <w:rsid w:val="00FB2178"/>
    <w:rsid w:val="00FB3219"/>
    <w:rsid w:val="00FB3963"/>
    <w:rsid w:val="00FB5EF8"/>
    <w:rsid w:val="00FB72D7"/>
    <w:rsid w:val="00FB74A5"/>
    <w:rsid w:val="00FB75E2"/>
    <w:rsid w:val="00FC072C"/>
    <w:rsid w:val="00FC0D50"/>
    <w:rsid w:val="00FC1BAA"/>
    <w:rsid w:val="00FC1C4B"/>
    <w:rsid w:val="00FC2916"/>
    <w:rsid w:val="00FC444C"/>
    <w:rsid w:val="00FC59C6"/>
    <w:rsid w:val="00FC607C"/>
    <w:rsid w:val="00FC6945"/>
    <w:rsid w:val="00FC7233"/>
    <w:rsid w:val="00FC723C"/>
    <w:rsid w:val="00FD1072"/>
    <w:rsid w:val="00FD1816"/>
    <w:rsid w:val="00FD2683"/>
    <w:rsid w:val="00FD29A3"/>
    <w:rsid w:val="00FD32A2"/>
    <w:rsid w:val="00FD343B"/>
    <w:rsid w:val="00FD3519"/>
    <w:rsid w:val="00FD4714"/>
    <w:rsid w:val="00FD498D"/>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0DAFA"/>
  <w15:chartTrackingRefBased/>
  <w15:docId w15:val="{022F4E30-5D87-4340-8FA2-A577D60A3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987"/>
    <w:rPr>
      <w:rFonts w:eastAsia="Times New Roman"/>
      <w:sz w:val="24"/>
      <w:szCs w:val="24"/>
      <w:lang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ind w:left="568" w:hanging="284"/>
    </w:pPr>
    <w:rPr>
      <w:rFonts w:eastAsia="MS Mincho"/>
    </w:rPr>
  </w:style>
  <w:style w:type="paragraph" w:customStyle="1" w:styleId="B2">
    <w:name w:val="B2"/>
    <w:basedOn w:val="20"/>
    <w:link w:val="B2Char"/>
    <w:rsid w:val="002843AD"/>
    <w:pPr>
      <w:ind w:left="851" w:hanging="284"/>
    </w:pPr>
    <w:rPr>
      <w:rFonts w:eastAsia="MS Mincho"/>
    </w:rPr>
  </w:style>
  <w:style w:type="paragraph" w:customStyle="1" w:styleId="B3">
    <w:name w:val="B3"/>
    <w:basedOn w:val="30"/>
    <w:link w:val="B3Char"/>
    <w:rsid w:val="002843AD"/>
    <w:pPr>
      <w:ind w:left="1135" w:hanging="284"/>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jc w:val="center"/>
    </w:pPr>
    <w:rPr>
      <w:rFonts w:ascii="Arial" w:eastAsia="SimSun" w:hAnsi="Arial"/>
      <w:sz w:val="18"/>
    </w:rPr>
  </w:style>
  <w:style w:type="paragraph" w:customStyle="1" w:styleId="TH">
    <w:name w:val="TH"/>
    <w:basedOn w:val="a"/>
    <w:link w:val="THChar"/>
    <w:rsid w:val="00933A28"/>
    <w:pPr>
      <w:keepNext/>
      <w:keepLines/>
      <w:spacing w:before="60"/>
      <w:jc w:val="center"/>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Char0"/>
    <w:uiPriority w:val="99"/>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C711A3"/>
    <w:pPr>
      <w:keepNext/>
      <w:keepLines/>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val="en-US" w:eastAsia="en-US"/>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spacing w:before="40"/>
    </w:pPr>
    <w:rPr>
      <w:rFonts w:ascii="Arial" w:eastAsia="MS Mincho" w:hAnsi="Arial"/>
      <w:i/>
      <w:noProof/>
      <w:sz w:val="18"/>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jc w:val="both"/>
    </w:pPr>
    <w:rPr>
      <w:rFonts w:ascii="Arial" w:eastAsia="바탕" w:hAnsi="Arial"/>
      <w:b/>
      <w:sz w:val="18"/>
    </w:rPr>
  </w:style>
  <w:style w:type="character" w:customStyle="1" w:styleId="Char0">
    <w:name w:val="메모 텍스트 Char"/>
    <w:link w:val="a8"/>
    <w:uiPriority w:val="99"/>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spacing w:before="60"/>
      <w:ind w:left="1259" w:hanging="1259"/>
    </w:pPr>
    <w:rPr>
      <w:rFonts w:ascii="Arial" w:eastAsia="MS Mincho" w:hAnsi="Arial"/>
      <w:noProof/>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spacing w:before="120" w:after="480"/>
      <w:jc w:val="center"/>
    </w:pPr>
    <w:rPr>
      <w:b/>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927299"/>
    <w:pPr>
      <w:tabs>
        <w:tab w:val="center" w:pos="4513"/>
        <w:tab w:val="right" w:pos="9026"/>
      </w:tabs>
      <w:snapToGrid w:val="0"/>
    </w:pPr>
  </w:style>
  <w:style w:type="character" w:customStyle="1" w:styleId="Char2">
    <w:name w:val="바닥글 Char"/>
    <w:link w:val="af5"/>
    <w:rsid w:val="00927299"/>
    <w:rPr>
      <w:rFonts w:eastAsia="Times New Roman"/>
      <w:lang w:val="en-GB" w:eastAsia="en-US"/>
    </w:rPr>
  </w:style>
  <w:style w:type="character" w:customStyle="1" w:styleId="cui-origin-b">
    <w:name w:val="cui-origin-b"/>
    <w:basedOn w:val="a0"/>
    <w:rsid w:val="00381409"/>
  </w:style>
  <w:style w:type="paragraph" w:styleId="af6">
    <w:name w:val="Normal (Web)"/>
    <w:basedOn w:val="a"/>
    <w:uiPriority w:val="99"/>
    <w:unhideWhenUsed/>
    <w:rsid w:val="008E63AE"/>
    <w:pPr>
      <w:spacing w:before="100" w:beforeAutospacing="1" w:after="100" w:afterAutospacing="1"/>
    </w:pPr>
    <w:rPr>
      <w:lang w:val="en-IN" w:eastAsia="en-IN"/>
    </w:rPr>
  </w:style>
  <w:style w:type="character" w:styleId="af7">
    <w:name w:val="Strong"/>
    <w:uiPriority w:val="22"/>
    <w:qFormat/>
    <w:rsid w:val="004470B7"/>
    <w:rPr>
      <w:b/>
      <w:bCs/>
    </w:rPr>
  </w:style>
  <w:style w:type="paragraph" w:customStyle="1" w:styleId="Observation">
    <w:name w:val="Observation"/>
    <w:basedOn w:val="a"/>
    <w:qFormat/>
    <w:rsid w:val="00963E17"/>
    <w:pPr>
      <w:tabs>
        <w:tab w:val="left" w:pos="1560"/>
      </w:tabs>
      <w:overflowPunct w:val="0"/>
      <w:autoSpaceDE w:val="0"/>
      <w:autoSpaceDN w:val="0"/>
      <w:adjustRightInd w:val="0"/>
      <w:spacing w:after="120"/>
      <w:ind w:left="1560" w:hanging="1560"/>
      <w:jc w:val="both"/>
    </w:pPr>
    <w:rPr>
      <w:rFonts w:ascii="Arial" w:eastAsia="PMingLiU" w:hAnsi="Arial" w:cs="Arial"/>
      <w:b/>
      <w:bCs/>
      <w:sz w:val="20"/>
      <w:szCs w:val="20"/>
      <w:lang w:val="en-GB" w:eastAsia="ja-JP"/>
    </w:rPr>
  </w:style>
  <w:style w:type="character" w:styleId="HTML">
    <w:name w:val="HTML Code"/>
    <w:basedOn w:val="a0"/>
    <w:uiPriority w:val="99"/>
    <w:unhideWhenUsed/>
    <w:rsid w:val="0010181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714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45567149">
      <w:bodyDiv w:val="1"/>
      <w:marLeft w:val="0"/>
      <w:marRight w:val="0"/>
      <w:marTop w:val="0"/>
      <w:marBottom w:val="0"/>
      <w:divBdr>
        <w:top w:val="none" w:sz="0" w:space="0" w:color="auto"/>
        <w:left w:val="none" w:sz="0" w:space="0" w:color="auto"/>
        <w:bottom w:val="none" w:sz="0" w:space="0" w:color="auto"/>
        <w:right w:val="none" w:sz="0" w:space="0" w:color="auto"/>
      </w:divBdr>
    </w:div>
    <w:div w:id="65539878">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3351543">
      <w:bodyDiv w:val="1"/>
      <w:marLeft w:val="0"/>
      <w:marRight w:val="0"/>
      <w:marTop w:val="0"/>
      <w:marBottom w:val="0"/>
      <w:divBdr>
        <w:top w:val="none" w:sz="0" w:space="0" w:color="auto"/>
        <w:left w:val="none" w:sz="0" w:space="0" w:color="auto"/>
        <w:bottom w:val="none" w:sz="0" w:space="0" w:color="auto"/>
        <w:right w:val="none" w:sz="0" w:space="0" w:color="auto"/>
      </w:divBdr>
      <w:divsChild>
        <w:div w:id="2092575790">
          <w:marLeft w:val="1166"/>
          <w:marRight w:val="0"/>
          <w:marTop w:val="0"/>
          <w:marBottom w:val="0"/>
          <w:divBdr>
            <w:top w:val="none" w:sz="0" w:space="0" w:color="auto"/>
            <w:left w:val="none" w:sz="0" w:space="0" w:color="auto"/>
            <w:bottom w:val="none" w:sz="0" w:space="0" w:color="auto"/>
            <w:right w:val="none" w:sz="0" w:space="0" w:color="auto"/>
          </w:divBdr>
        </w:div>
      </w:divsChild>
    </w:div>
    <w:div w:id="168525550">
      <w:bodyDiv w:val="1"/>
      <w:marLeft w:val="0"/>
      <w:marRight w:val="0"/>
      <w:marTop w:val="0"/>
      <w:marBottom w:val="0"/>
      <w:divBdr>
        <w:top w:val="none" w:sz="0" w:space="0" w:color="auto"/>
        <w:left w:val="none" w:sz="0" w:space="0" w:color="auto"/>
        <w:bottom w:val="none" w:sz="0" w:space="0" w:color="auto"/>
        <w:right w:val="none" w:sz="0" w:space="0" w:color="auto"/>
      </w:divBdr>
      <w:divsChild>
        <w:div w:id="35392397">
          <w:marLeft w:val="605"/>
          <w:marRight w:val="0"/>
          <w:marTop w:val="0"/>
          <w:marBottom w:val="120"/>
          <w:divBdr>
            <w:top w:val="none" w:sz="0" w:space="0" w:color="auto"/>
            <w:left w:val="none" w:sz="0" w:space="0" w:color="auto"/>
            <w:bottom w:val="none" w:sz="0" w:space="0" w:color="auto"/>
            <w:right w:val="none" w:sz="0" w:space="0" w:color="auto"/>
          </w:divBdr>
        </w:div>
        <w:div w:id="499732405">
          <w:marLeft w:val="605"/>
          <w:marRight w:val="0"/>
          <w:marTop w:val="0"/>
          <w:marBottom w:val="120"/>
          <w:divBdr>
            <w:top w:val="none" w:sz="0" w:space="0" w:color="auto"/>
            <w:left w:val="none" w:sz="0" w:space="0" w:color="auto"/>
            <w:bottom w:val="none" w:sz="0" w:space="0" w:color="auto"/>
            <w:right w:val="none" w:sz="0" w:space="0" w:color="auto"/>
          </w:divBdr>
        </w:div>
        <w:div w:id="1530993236">
          <w:marLeft w:val="605"/>
          <w:marRight w:val="0"/>
          <w:marTop w:val="0"/>
          <w:marBottom w:val="120"/>
          <w:divBdr>
            <w:top w:val="none" w:sz="0" w:space="0" w:color="auto"/>
            <w:left w:val="none" w:sz="0" w:space="0" w:color="auto"/>
            <w:bottom w:val="none" w:sz="0" w:space="0" w:color="auto"/>
            <w:right w:val="none" w:sz="0" w:space="0" w:color="auto"/>
          </w:divBdr>
        </w:div>
        <w:div w:id="1639609579">
          <w:marLeft w:val="605"/>
          <w:marRight w:val="0"/>
          <w:marTop w:val="0"/>
          <w:marBottom w:val="120"/>
          <w:divBdr>
            <w:top w:val="none" w:sz="0" w:space="0" w:color="auto"/>
            <w:left w:val="none" w:sz="0" w:space="0" w:color="auto"/>
            <w:bottom w:val="none" w:sz="0" w:space="0" w:color="auto"/>
            <w:right w:val="none" w:sz="0" w:space="0" w:color="auto"/>
          </w:divBdr>
        </w:div>
      </w:divsChild>
    </w:div>
    <w:div w:id="169369310">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74002">
      <w:bodyDiv w:val="1"/>
      <w:marLeft w:val="0"/>
      <w:marRight w:val="0"/>
      <w:marTop w:val="0"/>
      <w:marBottom w:val="0"/>
      <w:divBdr>
        <w:top w:val="none" w:sz="0" w:space="0" w:color="auto"/>
        <w:left w:val="none" w:sz="0" w:space="0" w:color="auto"/>
        <w:bottom w:val="none" w:sz="0" w:space="0" w:color="auto"/>
        <w:right w:val="none" w:sz="0" w:space="0" w:color="auto"/>
      </w:divBdr>
      <w:divsChild>
        <w:div w:id="2006200847">
          <w:marLeft w:val="1166"/>
          <w:marRight w:val="0"/>
          <w:marTop w:val="0"/>
          <w:marBottom w:val="0"/>
          <w:divBdr>
            <w:top w:val="none" w:sz="0" w:space="0" w:color="auto"/>
            <w:left w:val="none" w:sz="0" w:space="0" w:color="auto"/>
            <w:bottom w:val="none" w:sz="0" w:space="0" w:color="auto"/>
            <w:right w:val="none" w:sz="0" w:space="0" w:color="auto"/>
          </w:divBdr>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6691896">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473503">
      <w:bodyDiv w:val="1"/>
      <w:marLeft w:val="0"/>
      <w:marRight w:val="0"/>
      <w:marTop w:val="0"/>
      <w:marBottom w:val="0"/>
      <w:divBdr>
        <w:top w:val="none" w:sz="0" w:space="0" w:color="auto"/>
        <w:left w:val="none" w:sz="0" w:space="0" w:color="auto"/>
        <w:bottom w:val="none" w:sz="0" w:space="0" w:color="auto"/>
        <w:right w:val="none" w:sz="0" w:space="0" w:color="auto"/>
      </w:divBdr>
    </w:div>
    <w:div w:id="342827512">
      <w:bodyDiv w:val="1"/>
      <w:marLeft w:val="0"/>
      <w:marRight w:val="0"/>
      <w:marTop w:val="0"/>
      <w:marBottom w:val="0"/>
      <w:divBdr>
        <w:top w:val="none" w:sz="0" w:space="0" w:color="auto"/>
        <w:left w:val="none" w:sz="0" w:space="0" w:color="auto"/>
        <w:bottom w:val="none" w:sz="0" w:space="0" w:color="auto"/>
        <w:right w:val="none" w:sz="0" w:space="0" w:color="auto"/>
      </w:divBdr>
      <w:divsChild>
        <w:div w:id="406878524">
          <w:marLeft w:val="274"/>
          <w:marRight w:val="0"/>
          <w:marTop w:val="0"/>
          <w:marBottom w:val="0"/>
          <w:divBdr>
            <w:top w:val="none" w:sz="0" w:space="0" w:color="auto"/>
            <w:left w:val="none" w:sz="0" w:space="0" w:color="auto"/>
            <w:bottom w:val="none" w:sz="0" w:space="0" w:color="auto"/>
            <w:right w:val="none" w:sz="0" w:space="0" w:color="auto"/>
          </w:divBdr>
        </w:div>
        <w:div w:id="413741070">
          <w:marLeft w:val="274"/>
          <w:marRight w:val="0"/>
          <w:marTop w:val="0"/>
          <w:marBottom w:val="0"/>
          <w:divBdr>
            <w:top w:val="none" w:sz="0" w:space="0" w:color="auto"/>
            <w:left w:val="none" w:sz="0" w:space="0" w:color="auto"/>
            <w:bottom w:val="none" w:sz="0" w:space="0" w:color="auto"/>
            <w:right w:val="none" w:sz="0" w:space="0" w:color="auto"/>
          </w:divBdr>
        </w:div>
        <w:div w:id="718013889">
          <w:marLeft w:val="274"/>
          <w:marRight w:val="0"/>
          <w:marTop w:val="0"/>
          <w:marBottom w:val="0"/>
          <w:divBdr>
            <w:top w:val="none" w:sz="0" w:space="0" w:color="auto"/>
            <w:left w:val="none" w:sz="0" w:space="0" w:color="auto"/>
            <w:bottom w:val="none" w:sz="0" w:space="0" w:color="auto"/>
            <w:right w:val="none" w:sz="0" w:space="0" w:color="auto"/>
          </w:divBdr>
        </w:div>
        <w:div w:id="807010362">
          <w:marLeft w:val="274"/>
          <w:marRight w:val="0"/>
          <w:marTop w:val="0"/>
          <w:marBottom w:val="0"/>
          <w:divBdr>
            <w:top w:val="none" w:sz="0" w:space="0" w:color="auto"/>
            <w:left w:val="none" w:sz="0" w:space="0" w:color="auto"/>
            <w:bottom w:val="none" w:sz="0" w:space="0" w:color="auto"/>
            <w:right w:val="none" w:sz="0" w:space="0" w:color="auto"/>
          </w:divBdr>
        </w:div>
        <w:div w:id="1192963224">
          <w:marLeft w:val="274"/>
          <w:marRight w:val="0"/>
          <w:marTop w:val="0"/>
          <w:marBottom w:val="0"/>
          <w:divBdr>
            <w:top w:val="none" w:sz="0" w:space="0" w:color="auto"/>
            <w:left w:val="none" w:sz="0" w:space="0" w:color="auto"/>
            <w:bottom w:val="none" w:sz="0" w:space="0" w:color="auto"/>
            <w:right w:val="none" w:sz="0" w:space="0" w:color="auto"/>
          </w:divBdr>
        </w:div>
        <w:div w:id="1471170950">
          <w:marLeft w:val="274"/>
          <w:marRight w:val="0"/>
          <w:marTop w:val="0"/>
          <w:marBottom w:val="0"/>
          <w:divBdr>
            <w:top w:val="none" w:sz="0" w:space="0" w:color="auto"/>
            <w:left w:val="none" w:sz="0" w:space="0" w:color="auto"/>
            <w:bottom w:val="none" w:sz="0" w:space="0" w:color="auto"/>
            <w:right w:val="none" w:sz="0" w:space="0" w:color="auto"/>
          </w:divBdr>
        </w:div>
        <w:div w:id="1483156345">
          <w:marLeft w:val="274"/>
          <w:marRight w:val="0"/>
          <w:marTop w:val="0"/>
          <w:marBottom w:val="0"/>
          <w:divBdr>
            <w:top w:val="none" w:sz="0" w:space="0" w:color="auto"/>
            <w:left w:val="none" w:sz="0" w:space="0" w:color="auto"/>
            <w:bottom w:val="none" w:sz="0" w:space="0" w:color="auto"/>
            <w:right w:val="none" w:sz="0" w:space="0" w:color="auto"/>
          </w:divBdr>
        </w:div>
        <w:div w:id="1609049408">
          <w:marLeft w:val="274"/>
          <w:marRight w:val="0"/>
          <w:marTop w:val="0"/>
          <w:marBottom w:val="0"/>
          <w:divBdr>
            <w:top w:val="none" w:sz="0" w:space="0" w:color="auto"/>
            <w:left w:val="none" w:sz="0" w:space="0" w:color="auto"/>
            <w:bottom w:val="none" w:sz="0" w:space="0" w:color="auto"/>
            <w:right w:val="none" w:sz="0" w:space="0" w:color="auto"/>
          </w:divBdr>
        </w:div>
        <w:div w:id="1959951554">
          <w:marLeft w:val="274"/>
          <w:marRight w:val="0"/>
          <w:marTop w:val="0"/>
          <w:marBottom w:val="0"/>
          <w:divBdr>
            <w:top w:val="none" w:sz="0" w:space="0" w:color="auto"/>
            <w:left w:val="none" w:sz="0" w:space="0" w:color="auto"/>
            <w:bottom w:val="none" w:sz="0" w:space="0" w:color="auto"/>
            <w:right w:val="none" w:sz="0" w:space="0" w:color="auto"/>
          </w:divBdr>
        </w:div>
        <w:div w:id="2090734536">
          <w:marLeft w:val="274"/>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0569519">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3648307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11530536">
      <w:bodyDiv w:val="1"/>
      <w:marLeft w:val="0"/>
      <w:marRight w:val="0"/>
      <w:marTop w:val="0"/>
      <w:marBottom w:val="0"/>
      <w:divBdr>
        <w:top w:val="none" w:sz="0" w:space="0" w:color="auto"/>
        <w:left w:val="none" w:sz="0" w:space="0" w:color="auto"/>
        <w:bottom w:val="none" w:sz="0" w:space="0" w:color="auto"/>
        <w:right w:val="none" w:sz="0" w:space="0" w:color="auto"/>
      </w:divBdr>
    </w:div>
    <w:div w:id="644819962">
      <w:bodyDiv w:val="1"/>
      <w:marLeft w:val="0"/>
      <w:marRight w:val="0"/>
      <w:marTop w:val="0"/>
      <w:marBottom w:val="0"/>
      <w:divBdr>
        <w:top w:val="none" w:sz="0" w:space="0" w:color="auto"/>
        <w:left w:val="none" w:sz="0" w:space="0" w:color="auto"/>
        <w:bottom w:val="none" w:sz="0" w:space="0" w:color="auto"/>
        <w:right w:val="none" w:sz="0" w:space="0" w:color="auto"/>
      </w:divBdr>
    </w:div>
    <w:div w:id="664549459">
      <w:bodyDiv w:val="1"/>
      <w:marLeft w:val="0"/>
      <w:marRight w:val="0"/>
      <w:marTop w:val="0"/>
      <w:marBottom w:val="0"/>
      <w:divBdr>
        <w:top w:val="none" w:sz="0" w:space="0" w:color="auto"/>
        <w:left w:val="none" w:sz="0" w:space="0" w:color="auto"/>
        <w:bottom w:val="none" w:sz="0" w:space="0" w:color="auto"/>
        <w:right w:val="none" w:sz="0" w:space="0" w:color="auto"/>
      </w:divBdr>
      <w:divsChild>
        <w:div w:id="820774046">
          <w:marLeft w:val="922"/>
          <w:marRight w:val="0"/>
          <w:marTop w:val="0"/>
          <w:marBottom w:val="12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78192307">
      <w:bodyDiv w:val="1"/>
      <w:marLeft w:val="0"/>
      <w:marRight w:val="0"/>
      <w:marTop w:val="0"/>
      <w:marBottom w:val="0"/>
      <w:divBdr>
        <w:top w:val="none" w:sz="0" w:space="0" w:color="auto"/>
        <w:left w:val="none" w:sz="0" w:space="0" w:color="auto"/>
        <w:bottom w:val="none" w:sz="0" w:space="0" w:color="auto"/>
        <w:right w:val="none" w:sz="0" w:space="0" w:color="auto"/>
      </w:divBdr>
      <w:divsChild>
        <w:div w:id="91435017">
          <w:marLeft w:val="274"/>
          <w:marRight w:val="0"/>
          <w:marTop w:val="0"/>
          <w:marBottom w:val="0"/>
          <w:divBdr>
            <w:top w:val="none" w:sz="0" w:space="0" w:color="auto"/>
            <w:left w:val="none" w:sz="0" w:space="0" w:color="auto"/>
            <w:bottom w:val="none" w:sz="0" w:space="0" w:color="auto"/>
            <w:right w:val="none" w:sz="0" w:space="0" w:color="auto"/>
          </w:divBdr>
        </w:div>
        <w:div w:id="51084525">
          <w:marLeft w:val="274"/>
          <w:marRight w:val="0"/>
          <w:marTop w:val="0"/>
          <w:marBottom w:val="0"/>
          <w:divBdr>
            <w:top w:val="none" w:sz="0" w:space="0" w:color="auto"/>
            <w:left w:val="none" w:sz="0" w:space="0" w:color="auto"/>
            <w:bottom w:val="none" w:sz="0" w:space="0" w:color="auto"/>
            <w:right w:val="none" w:sz="0" w:space="0" w:color="auto"/>
          </w:divBdr>
        </w:div>
        <w:div w:id="2119447053">
          <w:marLeft w:val="274"/>
          <w:marRight w:val="0"/>
          <w:marTop w:val="0"/>
          <w:marBottom w:val="0"/>
          <w:divBdr>
            <w:top w:val="none" w:sz="0" w:space="0" w:color="auto"/>
            <w:left w:val="none" w:sz="0" w:space="0" w:color="auto"/>
            <w:bottom w:val="none" w:sz="0" w:space="0" w:color="auto"/>
            <w:right w:val="none" w:sz="0" w:space="0" w:color="auto"/>
          </w:divBdr>
        </w:div>
        <w:div w:id="942346757">
          <w:marLeft w:val="274"/>
          <w:marRight w:val="0"/>
          <w:marTop w:val="0"/>
          <w:marBottom w:val="0"/>
          <w:divBdr>
            <w:top w:val="none" w:sz="0" w:space="0" w:color="auto"/>
            <w:left w:val="none" w:sz="0" w:space="0" w:color="auto"/>
            <w:bottom w:val="none" w:sz="0" w:space="0" w:color="auto"/>
            <w:right w:val="none" w:sz="0" w:space="0" w:color="auto"/>
          </w:divBdr>
        </w:div>
        <w:div w:id="1352029110">
          <w:marLeft w:val="274"/>
          <w:marRight w:val="0"/>
          <w:marTop w:val="0"/>
          <w:marBottom w:val="0"/>
          <w:divBdr>
            <w:top w:val="none" w:sz="0" w:space="0" w:color="auto"/>
            <w:left w:val="none" w:sz="0" w:space="0" w:color="auto"/>
            <w:bottom w:val="none" w:sz="0" w:space="0" w:color="auto"/>
            <w:right w:val="none" w:sz="0" w:space="0" w:color="auto"/>
          </w:divBdr>
        </w:div>
        <w:div w:id="1663042923">
          <w:marLeft w:val="274"/>
          <w:marRight w:val="0"/>
          <w:marTop w:val="0"/>
          <w:marBottom w:val="0"/>
          <w:divBdr>
            <w:top w:val="none" w:sz="0" w:space="0" w:color="auto"/>
            <w:left w:val="none" w:sz="0" w:space="0" w:color="auto"/>
            <w:bottom w:val="none" w:sz="0" w:space="0" w:color="auto"/>
            <w:right w:val="none" w:sz="0" w:space="0" w:color="auto"/>
          </w:divBdr>
        </w:div>
        <w:div w:id="388267317">
          <w:marLeft w:val="274"/>
          <w:marRight w:val="0"/>
          <w:marTop w:val="0"/>
          <w:marBottom w:val="0"/>
          <w:divBdr>
            <w:top w:val="none" w:sz="0" w:space="0" w:color="auto"/>
            <w:left w:val="none" w:sz="0" w:space="0" w:color="auto"/>
            <w:bottom w:val="none" w:sz="0" w:space="0" w:color="auto"/>
            <w:right w:val="none" w:sz="0" w:space="0" w:color="auto"/>
          </w:divBdr>
        </w:div>
        <w:div w:id="1727335580">
          <w:marLeft w:val="274"/>
          <w:marRight w:val="0"/>
          <w:marTop w:val="0"/>
          <w:marBottom w:val="0"/>
          <w:divBdr>
            <w:top w:val="none" w:sz="0" w:space="0" w:color="auto"/>
            <w:left w:val="none" w:sz="0" w:space="0" w:color="auto"/>
            <w:bottom w:val="none" w:sz="0" w:space="0" w:color="auto"/>
            <w:right w:val="none" w:sz="0" w:space="0" w:color="auto"/>
          </w:divBdr>
        </w:div>
        <w:div w:id="1342857287">
          <w:marLeft w:val="274"/>
          <w:marRight w:val="0"/>
          <w:marTop w:val="0"/>
          <w:marBottom w:val="0"/>
          <w:divBdr>
            <w:top w:val="none" w:sz="0" w:space="0" w:color="auto"/>
            <w:left w:val="none" w:sz="0" w:space="0" w:color="auto"/>
            <w:bottom w:val="none" w:sz="0" w:space="0" w:color="auto"/>
            <w:right w:val="none" w:sz="0" w:space="0" w:color="auto"/>
          </w:divBdr>
        </w:div>
      </w:divsChild>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6147851">
      <w:bodyDiv w:val="1"/>
      <w:marLeft w:val="0"/>
      <w:marRight w:val="0"/>
      <w:marTop w:val="0"/>
      <w:marBottom w:val="0"/>
      <w:divBdr>
        <w:top w:val="none" w:sz="0" w:space="0" w:color="auto"/>
        <w:left w:val="none" w:sz="0" w:space="0" w:color="auto"/>
        <w:bottom w:val="none" w:sz="0" w:space="0" w:color="auto"/>
        <w:right w:val="none" w:sz="0" w:space="0" w:color="auto"/>
      </w:divBdr>
      <w:divsChild>
        <w:div w:id="519123580">
          <w:marLeft w:val="821"/>
          <w:marRight w:val="0"/>
          <w:marTop w:val="80"/>
          <w:marBottom w:val="0"/>
          <w:divBdr>
            <w:top w:val="none" w:sz="0" w:space="0" w:color="auto"/>
            <w:left w:val="none" w:sz="0" w:space="0" w:color="auto"/>
            <w:bottom w:val="none" w:sz="0" w:space="0" w:color="auto"/>
            <w:right w:val="none" w:sz="0" w:space="0" w:color="auto"/>
          </w:divBdr>
        </w:div>
        <w:div w:id="754479021">
          <w:marLeft w:val="821"/>
          <w:marRight w:val="0"/>
          <w:marTop w:val="80"/>
          <w:marBottom w:val="0"/>
          <w:divBdr>
            <w:top w:val="none" w:sz="0" w:space="0" w:color="auto"/>
            <w:left w:val="none" w:sz="0" w:space="0" w:color="auto"/>
            <w:bottom w:val="none" w:sz="0" w:space="0" w:color="auto"/>
            <w:right w:val="none" w:sz="0" w:space="0" w:color="auto"/>
          </w:divBdr>
        </w:div>
        <w:div w:id="1169753429">
          <w:marLeft w:val="821"/>
          <w:marRight w:val="0"/>
          <w:marTop w:val="80"/>
          <w:marBottom w:val="0"/>
          <w:divBdr>
            <w:top w:val="none" w:sz="0" w:space="0" w:color="auto"/>
            <w:left w:val="none" w:sz="0" w:space="0" w:color="auto"/>
            <w:bottom w:val="none" w:sz="0" w:space="0" w:color="auto"/>
            <w:right w:val="none" w:sz="0" w:space="0" w:color="auto"/>
          </w:divBdr>
        </w:div>
        <w:div w:id="1271740845">
          <w:marLeft w:val="821"/>
          <w:marRight w:val="0"/>
          <w:marTop w:val="80"/>
          <w:marBottom w:val="0"/>
          <w:divBdr>
            <w:top w:val="none" w:sz="0" w:space="0" w:color="auto"/>
            <w:left w:val="none" w:sz="0" w:space="0" w:color="auto"/>
            <w:bottom w:val="none" w:sz="0" w:space="0" w:color="auto"/>
            <w:right w:val="none" w:sz="0" w:space="0" w:color="auto"/>
          </w:divBdr>
        </w:div>
      </w:divsChild>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91094978">
      <w:bodyDiv w:val="1"/>
      <w:marLeft w:val="0"/>
      <w:marRight w:val="0"/>
      <w:marTop w:val="0"/>
      <w:marBottom w:val="0"/>
      <w:divBdr>
        <w:top w:val="none" w:sz="0" w:space="0" w:color="auto"/>
        <w:left w:val="none" w:sz="0" w:space="0" w:color="auto"/>
        <w:bottom w:val="none" w:sz="0" w:space="0" w:color="auto"/>
        <w:right w:val="none" w:sz="0" w:space="0" w:color="auto"/>
      </w:divBdr>
    </w:div>
    <w:div w:id="871957150">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8052488">
      <w:bodyDiv w:val="1"/>
      <w:marLeft w:val="0"/>
      <w:marRight w:val="0"/>
      <w:marTop w:val="0"/>
      <w:marBottom w:val="0"/>
      <w:divBdr>
        <w:top w:val="none" w:sz="0" w:space="0" w:color="auto"/>
        <w:left w:val="none" w:sz="0" w:space="0" w:color="auto"/>
        <w:bottom w:val="none" w:sz="0" w:space="0" w:color="auto"/>
        <w:right w:val="none" w:sz="0" w:space="0" w:color="auto"/>
      </w:divBdr>
      <w:divsChild>
        <w:div w:id="187959176">
          <w:marLeft w:val="274"/>
          <w:marRight w:val="0"/>
          <w:marTop w:val="0"/>
          <w:marBottom w:val="0"/>
          <w:divBdr>
            <w:top w:val="none" w:sz="0" w:space="0" w:color="auto"/>
            <w:left w:val="none" w:sz="0" w:space="0" w:color="auto"/>
            <w:bottom w:val="none" w:sz="0" w:space="0" w:color="auto"/>
            <w:right w:val="none" w:sz="0" w:space="0" w:color="auto"/>
          </w:divBdr>
        </w:div>
        <w:div w:id="449325304">
          <w:marLeft w:val="274"/>
          <w:marRight w:val="0"/>
          <w:marTop w:val="0"/>
          <w:marBottom w:val="0"/>
          <w:divBdr>
            <w:top w:val="none" w:sz="0" w:space="0" w:color="auto"/>
            <w:left w:val="none" w:sz="0" w:space="0" w:color="auto"/>
            <w:bottom w:val="none" w:sz="0" w:space="0" w:color="auto"/>
            <w:right w:val="none" w:sz="0" w:space="0" w:color="auto"/>
          </w:divBdr>
        </w:div>
        <w:div w:id="831413905">
          <w:marLeft w:val="274"/>
          <w:marRight w:val="0"/>
          <w:marTop w:val="0"/>
          <w:marBottom w:val="0"/>
          <w:divBdr>
            <w:top w:val="none" w:sz="0" w:space="0" w:color="auto"/>
            <w:left w:val="none" w:sz="0" w:space="0" w:color="auto"/>
            <w:bottom w:val="none" w:sz="0" w:space="0" w:color="auto"/>
            <w:right w:val="none" w:sz="0" w:space="0" w:color="auto"/>
          </w:divBdr>
        </w:div>
        <w:div w:id="882521259">
          <w:marLeft w:val="274"/>
          <w:marRight w:val="0"/>
          <w:marTop w:val="0"/>
          <w:marBottom w:val="0"/>
          <w:divBdr>
            <w:top w:val="none" w:sz="0" w:space="0" w:color="auto"/>
            <w:left w:val="none" w:sz="0" w:space="0" w:color="auto"/>
            <w:bottom w:val="none" w:sz="0" w:space="0" w:color="auto"/>
            <w:right w:val="none" w:sz="0" w:space="0" w:color="auto"/>
          </w:divBdr>
        </w:div>
        <w:div w:id="940531525">
          <w:marLeft w:val="274"/>
          <w:marRight w:val="0"/>
          <w:marTop w:val="0"/>
          <w:marBottom w:val="0"/>
          <w:divBdr>
            <w:top w:val="none" w:sz="0" w:space="0" w:color="auto"/>
            <w:left w:val="none" w:sz="0" w:space="0" w:color="auto"/>
            <w:bottom w:val="none" w:sz="0" w:space="0" w:color="auto"/>
            <w:right w:val="none" w:sz="0" w:space="0" w:color="auto"/>
          </w:divBdr>
        </w:div>
        <w:div w:id="1051152744">
          <w:marLeft w:val="274"/>
          <w:marRight w:val="0"/>
          <w:marTop w:val="0"/>
          <w:marBottom w:val="0"/>
          <w:divBdr>
            <w:top w:val="none" w:sz="0" w:space="0" w:color="auto"/>
            <w:left w:val="none" w:sz="0" w:space="0" w:color="auto"/>
            <w:bottom w:val="none" w:sz="0" w:space="0" w:color="auto"/>
            <w:right w:val="none" w:sz="0" w:space="0" w:color="auto"/>
          </w:divBdr>
        </w:div>
        <w:div w:id="1235505755">
          <w:marLeft w:val="274"/>
          <w:marRight w:val="0"/>
          <w:marTop w:val="0"/>
          <w:marBottom w:val="0"/>
          <w:divBdr>
            <w:top w:val="none" w:sz="0" w:space="0" w:color="auto"/>
            <w:left w:val="none" w:sz="0" w:space="0" w:color="auto"/>
            <w:bottom w:val="none" w:sz="0" w:space="0" w:color="auto"/>
            <w:right w:val="none" w:sz="0" w:space="0" w:color="auto"/>
          </w:divBdr>
        </w:div>
        <w:div w:id="1439983590">
          <w:marLeft w:val="274"/>
          <w:marRight w:val="0"/>
          <w:marTop w:val="0"/>
          <w:marBottom w:val="0"/>
          <w:divBdr>
            <w:top w:val="none" w:sz="0" w:space="0" w:color="auto"/>
            <w:left w:val="none" w:sz="0" w:space="0" w:color="auto"/>
            <w:bottom w:val="none" w:sz="0" w:space="0" w:color="auto"/>
            <w:right w:val="none" w:sz="0" w:space="0" w:color="auto"/>
          </w:divBdr>
        </w:div>
        <w:div w:id="1858158592">
          <w:marLeft w:val="274"/>
          <w:marRight w:val="0"/>
          <w:marTop w:val="0"/>
          <w:marBottom w:val="0"/>
          <w:divBdr>
            <w:top w:val="none" w:sz="0" w:space="0" w:color="auto"/>
            <w:left w:val="none" w:sz="0" w:space="0" w:color="auto"/>
            <w:bottom w:val="none" w:sz="0" w:space="0" w:color="auto"/>
            <w:right w:val="none" w:sz="0" w:space="0" w:color="auto"/>
          </w:divBdr>
        </w:div>
        <w:div w:id="1904677498">
          <w:marLeft w:val="274"/>
          <w:marRight w:val="0"/>
          <w:marTop w:val="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078677092">
      <w:bodyDiv w:val="1"/>
      <w:marLeft w:val="0"/>
      <w:marRight w:val="0"/>
      <w:marTop w:val="0"/>
      <w:marBottom w:val="0"/>
      <w:divBdr>
        <w:top w:val="none" w:sz="0" w:space="0" w:color="auto"/>
        <w:left w:val="none" w:sz="0" w:space="0" w:color="auto"/>
        <w:bottom w:val="none" w:sz="0" w:space="0" w:color="auto"/>
        <w:right w:val="none" w:sz="0" w:space="0" w:color="auto"/>
      </w:divBdr>
    </w:div>
    <w:div w:id="1113473770">
      <w:bodyDiv w:val="1"/>
      <w:marLeft w:val="0"/>
      <w:marRight w:val="0"/>
      <w:marTop w:val="0"/>
      <w:marBottom w:val="0"/>
      <w:divBdr>
        <w:top w:val="none" w:sz="0" w:space="0" w:color="auto"/>
        <w:left w:val="none" w:sz="0" w:space="0" w:color="auto"/>
        <w:bottom w:val="none" w:sz="0" w:space="0" w:color="auto"/>
        <w:right w:val="none" w:sz="0" w:space="0" w:color="auto"/>
      </w:divBdr>
    </w:div>
    <w:div w:id="1128014896">
      <w:bodyDiv w:val="1"/>
      <w:marLeft w:val="0"/>
      <w:marRight w:val="0"/>
      <w:marTop w:val="0"/>
      <w:marBottom w:val="0"/>
      <w:divBdr>
        <w:top w:val="none" w:sz="0" w:space="0" w:color="auto"/>
        <w:left w:val="none" w:sz="0" w:space="0" w:color="auto"/>
        <w:bottom w:val="none" w:sz="0" w:space="0" w:color="auto"/>
        <w:right w:val="none" w:sz="0" w:space="0" w:color="auto"/>
      </w:divBdr>
      <w:divsChild>
        <w:div w:id="39404991">
          <w:marLeft w:val="274"/>
          <w:marRight w:val="0"/>
          <w:marTop w:val="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46954640">
      <w:bodyDiv w:val="1"/>
      <w:marLeft w:val="0"/>
      <w:marRight w:val="0"/>
      <w:marTop w:val="0"/>
      <w:marBottom w:val="0"/>
      <w:divBdr>
        <w:top w:val="none" w:sz="0" w:space="0" w:color="auto"/>
        <w:left w:val="none" w:sz="0" w:space="0" w:color="auto"/>
        <w:bottom w:val="none" w:sz="0" w:space="0" w:color="auto"/>
        <w:right w:val="none" w:sz="0" w:space="0" w:color="auto"/>
      </w:divBdr>
      <w:divsChild>
        <w:div w:id="1500266749">
          <w:marLeft w:val="446"/>
          <w:marRight w:val="0"/>
          <w:marTop w:val="0"/>
          <w:marBottom w:val="12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68343015">
      <w:bodyDiv w:val="1"/>
      <w:marLeft w:val="0"/>
      <w:marRight w:val="0"/>
      <w:marTop w:val="0"/>
      <w:marBottom w:val="0"/>
      <w:divBdr>
        <w:top w:val="none" w:sz="0" w:space="0" w:color="auto"/>
        <w:left w:val="none" w:sz="0" w:space="0" w:color="auto"/>
        <w:bottom w:val="none" w:sz="0" w:space="0" w:color="auto"/>
        <w:right w:val="none" w:sz="0" w:space="0" w:color="auto"/>
      </w:divBdr>
    </w:div>
    <w:div w:id="1269311769">
      <w:bodyDiv w:val="1"/>
      <w:marLeft w:val="0"/>
      <w:marRight w:val="0"/>
      <w:marTop w:val="0"/>
      <w:marBottom w:val="0"/>
      <w:divBdr>
        <w:top w:val="none" w:sz="0" w:space="0" w:color="auto"/>
        <w:left w:val="none" w:sz="0" w:space="0" w:color="auto"/>
        <w:bottom w:val="none" w:sz="0" w:space="0" w:color="auto"/>
        <w:right w:val="none" w:sz="0" w:space="0" w:color="auto"/>
      </w:divBdr>
    </w:div>
    <w:div w:id="129657116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00964581">
      <w:bodyDiv w:val="1"/>
      <w:marLeft w:val="0"/>
      <w:marRight w:val="0"/>
      <w:marTop w:val="0"/>
      <w:marBottom w:val="0"/>
      <w:divBdr>
        <w:top w:val="none" w:sz="0" w:space="0" w:color="auto"/>
        <w:left w:val="none" w:sz="0" w:space="0" w:color="auto"/>
        <w:bottom w:val="none" w:sz="0" w:space="0" w:color="auto"/>
        <w:right w:val="none" w:sz="0" w:space="0" w:color="auto"/>
      </w:divBdr>
    </w:div>
    <w:div w:id="1312098711">
      <w:bodyDiv w:val="1"/>
      <w:marLeft w:val="0"/>
      <w:marRight w:val="0"/>
      <w:marTop w:val="0"/>
      <w:marBottom w:val="0"/>
      <w:divBdr>
        <w:top w:val="none" w:sz="0" w:space="0" w:color="auto"/>
        <w:left w:val="none" w:sz="0" w:space="0" w:color="auto"/>
        <w:bottom w:val="none" w:sz="0" w:space="0" w:color="auto"/>
        <w:right w:val="none" w:sz="0" w:space="0" w:color="auto"/>
      </w:divBdr>
      <w:divsChild>
        <w:div w:id="1375501273">
          <w:marLeft w:val="1166"/>
          <w:marRight w:val="0"/>
          <w:marTop w:val="0"/>
          <w:marBottom w:val="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23455070">
      <w:bodyDiv w:val="1"/>
      <w:marLeft w:val="0"/>
      <w:marRight w:val="0"/>
      <w:marTop w:val="0"/>
      <w:marBottom w:val="0"/>
      <w:divBdr>
        <w:top w:val="none" w:sz="0" w:space="0" w:color="auto"/>
        <w:left w:val="none" w:sz="0" w:space="0" w:color="auto"/>
        <w:bottom w:val="none" w:sz="0" w:space="0" w:color="auto"/>
        <w:right w:val="none" w:sz="0" w:space="0" w:color="auto"/>
      </w:divBdr>
      <w:divsChild>
        <w:div w:id="117383951">
          <w:marLeft w:val="274"/>
          <w:marRight w:val="0"/>
          <w:marTop w:val="0"/>
          <w:marBottom w:val="0"/>
          <w:divBdr>
            <w:top w:val="none" w:sz="0" w:space="0" w:color="auto"/>
            <w:left w:val="none" w:sz="0" w:space="0" w:color="auto"/>
            <w:bottom w:val="none" w:sz="0" w:space="0" w:color="auto"/>
            <w:right w:val="none" w:sz="0" w:space="0" w:color="auto"/>
          </w:divBdr>
        </w:div>
        <w:div w:id="390077445">
          <w:marLeft w:val="274"/>
          <w:marRight w:val="0"/>
          <w:marTop w:val="0"/>
          <w:marBottom w:val="0"/>
          <w:divBdr>
            <w:top w:val="none" w:sz="0" w:space="0" w:color="auto"/>
            <w:left w:val="none" w:sz="0" w:space="0" w:color="auto"/>
            <w:bottom w:val="none" w:sz="0" w:space="0" w:color="auto"/>
            <w:right w:val="none" w:sz="0" w:space="0" w:color="auto"/>
          </w:divBdr>
        </w:div>
        <w:div w:id="437870817">
          <w:marLeft w:val="274"/>
          <w:marRight w:val="0"/>
          <w:marTop w:val="0"/>
          <w:marBottom w:val="0"/>
          <w:divBdr>
            <w:top w:val="none" w:sz="0" w:space="0" w:color="auto"/>
            <w:left w:val="none" w:sz="0" w:space="0" w:color="auto"/>
            <w:bottom w:val="none" w:sz="0" w:space="0" w:color="auto"/>
            <w:right w:val="none" w:sz="0" w:space="0" w:color="auto"/>
          </w:divBdr>
        </w:div>
        <w:div w:id="684525317">
          <w:marLeft w:val="274"/>
          <w:marRight w:val="0"/>
          <w:marTop w:val="0"/>
          <w:marBottom w:val="0"/>
          <w:divBdr>
            <w:top w:val="none" w:sz="0" w:space="0" w:color="auto"/>
            <w:left w:val="none" w:sz="0" w:space="0" w:color="auto"/>
            <w:bottom w:val="none" w:sz="0" w:space="0" w:color="auto"/>
            <w:right w:val="none" w:sz="0" w:space="0" w:color="auto"/>
          </w:divBdr>
        </w:div>
        <w:div w:id="766316545">
          <w:marLeft w:val="274"/>
          <w:marRight w:val="0"/>
          <w:marTop w:val="0"/>
          <w:marBottom w:val="0"/>
          <w:divBdr>
            <w:top w:val="none" w:sz="0" w:space="0" w:color="auto"/>
            <w:left w:val="none" w:sz="0" w:space="0" w:color="auto"/>
            <w:bottom w:val="none" w:sz="0" w:space="0" w:color="auto"/>
            <w:right w:val="none" w:sz="0" w:space="0" w:color="auto"/>
          </w:divBdr>
        </w:div>
        <w:div w:id="964892654">
          <w:marLeft w:val="274"/>
          <w:marRight w:val="0"/>
          <w:marTop w:val="0"/>
          <w:marBottom w:val="0"/>
          <w:divBdr>
            <w:top w:val="none" w:sz="0" w:space="0" w:color="auto"/>
            <w:left w:val="none" w:sz="0" w:space="0" w:color="auto"/>
            <w:bottom w:val="none" w:sz="0" w:space="0" w:color="auto"/>
            <w:right w:val="none" w:sz="0" w:space="0" w:color="auto"/>
          </w:divBdr>
        </w:div>
        <w:div w:id="1116024699">
          <w:marLeft w:val="274"/>
          <w:marRight w:val="0"/>
          <w:marTop w:val="0"/>
          <w:marBottom w:val="0"/>
          <w:divBdr>
            <w:top w:val="none" w:sz="0" w:space="0" w:color="auto"/>
            <w:left w:val="none" w:sz="0" w:space="0" w:color="auto"/>
            <w:bottom w:val="none" w:sz="0" w:space="0" w:color="auto"/>
            <w:right w:val="none" w:sz="0" w:space="0" w:color="auto"/>
          </w:divBdr>
        </w:div>
        <w:div w:id="1589197594">
          <w:marLeft w:val="274"/>
          <w:marRight w:val="0"/>
          <w:marTop w:val="0"/>
          <w:marBottom w:val="0"/>
          <w:divBdr>
            <w:top w:val="none" w:sz="0" w:space="0" w:color="auto"/>
            <w:left w:val="none" w:sz="0" w:space="0" w:color="auto"/>
            <w:bottom w:val="none" w:sz="0" w:space="0" w:color="auto"/>
            <w:right w:val="none" w:sz="0" w:space="0" w:color="auto"/>
          </w:divBdr>
        </w:div>
        <w:div w:id="1646276601">
          <w:marLeft w:val="274"/>
          <w:marRight w:val="0"/>
          <w:marTop w:val="0"/>
          <w:marBottom w:val="0"/>
          <w:divBdr>
            <w:top w:val="none" w:sz="0" w:space="0" w:color="auto"/>
            <w:left w:val="none" w:sz="0" w:space="0" w:color="auto"/>
            <w:bottom w:val="none" w:sz="0" w:space="0" w:color="auto"/>
            <w:right w:val="none" w:sz="0" w:space="0" w:color="auto"/>
          </w:divBdr>
        </w:div>
        <w:div w:id="1977686081">
          <w:marLeft w:val="274"/>
          <w:marRight w:val="0"/>
          <w:marTop w:val="0"/>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sChild>
        <w:div w:id="408380965">
          <w:marLeft w:val="821"/>
          <w:marRight w:val="0"/>
          <w:marTop w:val="80"/>
          <w:marBottom w:val="0"/>
          <w:divBdr>
            <w:top w:val="none" w:sz="0" w:space="0" w:color="auto"/>
            <w:left w:val="none" w:sz="0" w:space="0" w:color="auto"/>
            <w:bottom w:val="none" w:sz="0" w:space="0" w:color="auto"/>
            <w:right w:val="none" w:sz="0" w:space="0" w:color="auto"/>
          </w:divBdr>
        </w:div>
        <w:div w:id="986055859">
          <w:marLeft w:val="1080"/>
          <w:marRight w:val="0"/>
          <w:marTop w:val="80"/>
          <w:marBottom w:val="0"/>
          <w:divBdr>
            <w:top w:val="none" w:sz="0" w:space="0" w:color="auto"/>
            <w:left w:val="none" w:sz="0" w:space="0" w:color="auto"/>
            <w:bottom w:val="none" w:sz="0" w:space="0" w:color="auto"/>
            <w:right w:val="none" w:sz="0" w:space="0" w:color="auto"/>
          </w:divBdr>
        </w:div>
      </w:divsChild>
    </w:div>
    <w:div w:id="1544370544">
      <w:bodyDiv w:val="1"/>
      <w:marLeft w:val="0"/>
      <w:marRight w:val="0"/>
      <w:marTop w:val="0"/>
      <w:marBottom w:val="0"/>
      <w:divBdr>
        <w:top w:val="none" w:sz="0" w:space="0" w:color="auto"/>
        <w:left w:val="none" w:sz="0" w:space="0" w:color="auto"/>
        <w:bottom w:val="none" w:sz="0" w:space="0" w:color="auto"/>
        <w:right w:val="none" w:sz="0" w:space="0" w:color="auto"/>
      </w:divBdr>
    </w:div>
    <w:div w:id="1589267096">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75919199">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150461">
      <w:bodyDiv w:val="1"/>
      <w:marLeft w:val="0"/>
      <w:marRight w:val="0"/>
      <w:marTop w:val="0"/>
      <w:marBottom w:val="0"/>
      <w:divBdr>
        <w:top w:val="none" w:sz="0" w:space="0" w:color="auto"/>
        <w:left w:val="none" w:sz="0" w:space="0" w:color="auto"/>
        <w:bottom w:val="none" w:sz="0" w:space="0" w:color="auto"/>
        <w:right w:val="none" w:sz="0" w:space="0" w:color="auto"/>
      </w:divBdr>
    </w:div>
    <w:div w:id="1708023269">
      <w:bodyDiv w:val="1"/>
      <w:marLeft w:val="0"/>
      <w:marRight w:val="0"/>
      <w:marTop w:val="0"/>
      <w:marBottom w:val="0"/>
      <w:divBdr>
        <w:top w:val="none" w:sz="0" w:space="0" w:color="auto"/>
        <w:left w:val="none" w:sz="0" w:space="0" w:color="auto"/>
        <w:bottom w:val="none" w:sz="0" w:space="0" w:color="auto"/>
        <w:right w:val="none" w:sz="0" w:space="0" w:color="auto"/>
      </w:divBdr>
    </w:div>
    <w:div w:id="1716849167">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3820686">
      <w:bodyDiv w:val="1"/>
      <w:marLeft w:val="0"/>
      <w:marRight w:val="0"/>
      <w:marTop w:val="0"/>
      <w:marBottom w:val="0"/>
      <w:divBdr>
        <w:top w:val="none" w:sz="0" w:space="0" w:color="auto"/>
        <w:left w:val="none" w:sz="0" w:space="0" w:color="auto"/>
        <w:bottom w:val="none" w:sz="0" w:space="0" w:color="auto"/>
        <w:right w:val="none" w:sz="0" w:space="0" w:color="auto"/>
      </w:divBdr>
      <w:divsChild>
        <w:div w:id="1867063588">
          <w:marLeft w:val="446"/>
          <w:marRight w:val="0"/>
          <w:marTop w:val="0"/>
          <w:marBottom w:val="0"/>
          <w:divBdr>
            <w:top w:val="none" w:sz="0" w:space="0" w:color="auto"/>
            <w:left w:val="none" w:sz="0" w:space="0" w:color="auto"/>
            <w:bottom w:val="none" w:sz="0" w:space="0" w:color="auto"/>
            <w:right w:val="none" w:sz="0" w:space="0" w:color="auto"/>
          </w:divBdr>
        </w:div>
      </w:divsChild>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0830792">
      <w:bodyDiv w:val="1"/>
      <w:marLeft w:val="0"/>
      <w:marRight w:val="0"/>
      <w:marTop w:val="0"/>
      <w:marBottom w:val="0"/>
      <w:divBdr>
        <w:top w:val="none" w:sz="0" w:space="0" w:color="auto"/>
        <w:left w:val="none" w:sz="0" w:space="0" w:color="auto"/>
        <w:bottom w:val="none" w:sz="0" w:space="0" w:color="auto"/>
        <w:right w:val="none" w:sz="0" w:space="0" w:color="auto"/>
      </w:divBdr>
      <w:divsChild>
        <w:div w:id="220597337">
          <w:marLeft w:val="274"/>
          <w:marRight w:val="0"/>
          <w:marTop w:val="0"/>
          <w:marBottom w:val="0"/>
          <w:divBdr>
            <w:top w:val="none" w:sz="0" w:space="0" w:color="auto"/>
            <w:left w:val="none" w:sz="0" w:space="0" w:color="auto"/>
            <w:bottom w:val="none" w:sz="0" w:space="0" w:color="auto"/>
            <w:right w:val="none" w:sz="0" w:space="0" w:color="auto"/>
          </w:divBdr>
        </w:div>
        <w:div w:id="546601602">
          <w:marLeft w:val="274"/>
          <w:marRight w:val="0"/>
          <w:marTop w:val="0"/>
          <w:marBottom w:val="0"/>
          <w:divBdr>
            <w:top w:val="none" w:sz="0" w:space="0" w:color="auto"/>
            <w:left w:val="none" w:sz="0" w:space="0" w:color="auto"/>
            <w:bottom w:val="none" w:sz="0" w:space="0" w:color="auto"/>
            <w:right w:val="none" w:sz="0" w:space="0" w:color="auto"/>
          </w:divBdr>
        </w:div>
        <w:div w:id="856651958">
          <w:marLeft w:val="274"/>
          <w:marRight w:val="0"/>
          <w:marTop w:val="0"/>
          <w:marBottom w:val="0"/>
          <w:divBdr>
            <w:top w:val="none" w:sz="0" w:space="0" w:color="auto"/>
            <w:left w:val="none" w:sz="0" w:space="0" w:color="auto"/>
            <w:bottom w:val="none" w:sz="0" w:space="0" w:color="auto"/>
            <w:right w:val="none" w:sz="0" w:space="0" w:color="auto"/>
          </w:divBdr>
        </w:div>
        <w:div w:id="1381054909">
          <w:marLeft w:val="274"/>
          <w:marRight w:val="0"/>
          <w:marTop w:val="0"/>
          <w:marBottom w:val="0"/>
          <w:divBdr>
            <w:top w:val="none" w:sz="0" w:space="0" w:color="auto"/>
            <w:left w:val="none" w:sz="0" w:space="0" w:color="auto"/>
            <w:bottom w:val="none" w:sz="0" w:space="0" w:color="auto"/>
            <w:right w:val="none" w:sz="0" w:space="0" w:color="auto"/>
          </w:divBdr>
        </w:div>
        <w:div w:id="1455903561">
          <w:marLeft w:val="274"/>
          <w:marRight w:val="0"/>
          <w:marTop w:val="0"/>
          <w:marBottom w:val="0"/>
          <w:divBdr>
            <w:top w:val="none" w:sz="0" w:space="0" w:color="auto"/>
            <w:left w:val="none" w:sz="0" w:space="0" w:color="auto"/>
            <w:bottom w:val="none" w:sz="0" w:space="0" w:color="auto"/>
            <w:right w:val="none" w:sz="0" w:space="0" w:color="auto"/>
          </w:divBdr>
        </w:div>
        <w:div w:id="1515652150">
          <w:marLeft w:val="274"/>
          <w:marRight w:val="0"/>
          <w:marTop w:val="0"/>
          <w:marBottom w:val="0"/>
          <w:divBdr>
            <w:top w:val="none" w:sz="0" w:space="0" w:color="auto"/>
            <w:left w:val="none" w:sz="0" w:space="0" w:color="auto"/>
            <w:bottom w:val="none" w:sz="0" w:space="0" w:color="auto"/>
            <w:right w:val="none" w:sz="0" w:space="0" w:color="auto"/>
          </w:divBdr>
        </w:div>
        <w:div w:id="1660885233">
          <w:marLeft w:val="274"/>
          <w:marRight w:val="0"/>
          <w:marTop w:val="0"/>
          <w:marBottom w:val="0"/>
          <w:divBdr>
            <w:top w:val="none" w:sz="0" w:space="0" w:color="auto"/>
            <w:left w:val="none" w:sz="0" w:space="0" w:color="auto"/>
            <w:bottom w:val="none" w:sz="0" w:space="0" w:color="auto"/>
            <w:right w:val="none" w:sz="0" w:space="0" w:color="auto"/>
          </w:divBdr>
        </w:div>
        <w:div w:id="1709527415">
          <w:marLeft w:val="274"/>
          <w:marRight w:val="0"/>
          <w:marTop w:val="0"/>
          <w:marBottom w:val="0"/>
          <w:divBdr>
            <w:top w:val="none" w:sz="0" w:space="0" w:color="auto"/>
            <w:left w:val="none" w:sz="0" w:space="0" w:color="auto"/>
            <w:bottom w:val="none" w:sz="0" w:space="0" w:color="auto"/>
            <w:right w:val="none" w:sz="0" w:space="0" w:color="auto"/>
          </w:divBdr>
        </w:div>
        <w:div w:id="1811315567">
          <w:marLeft w:val="274"/>
          <w:marRight w:val="0"/>
          <w:marTop w:val="0"/>
          <w:marBottom w:val="0"/>
          <w:divBdr>
            <w:top w:val="none" w:sz="0" w:space="0" w:color="auto"/>
            <w:left w:val="none" w:sz="0" w:space="0" w:color="auto"/>
            <w:bottom w:val="none" w:sz="0" w:space="0" w:color="auto"/>
            <w:right w:val="none" w:sz="0" w:space="0" w:color="auto"/>
          </w:divBdr>
        </w:div>
        <w:div w:id="1879774270">
          <w:marLeft w:val="27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329758">
      <w:bodyDiv w:val="1"/>
      <w:marLeft w:val="0"/>
      <w:marRight w:val="0"/>
      <w:marTop w:val="0"/>
      <w:marBottom w:val="0"/>
      <w:divBdr>
        <w:top w:val="none" w:sz="0" w:space="0" w:color="auto"/>
        <w:left w:val="none" w:sz="0" w:space="0" w:color="auto"/>
        <w:bottom w:val="none" w:sz="0" w:space="0" w:color="auto"/>
        <w:right w:val="none" w:sz="0" w:space="0" w:color="auto"/>
      </w:divBdr>
    </w:div>
    <w:div w:id="194531017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32146">
      <w:bodyDiv w:val="1"/>
      <w:marLeft w:val="0"/>
      <w:marRight w:val="0"/>
      <w:marTop w:val="0"/>
      <w:marBottom w:val="0"/>
      <w:divBdr>
        <w:top w:val="none" w:sz="0" w:space="0" w:color="auto"/>
        <w:left w:val="none" w:sz="0" w:space="0" w:color="auto"/>
        <w:bottom w:val="none" w:sz="0" w:space="0" w:color="auto"/>
        <w:right w:val="none" w:sz="0" w:space="0" w:color="auto"/>
      </w:divBdr>
    </w:div>
    <w:div w:id="2082946126">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29547364">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80F861-E575-498B-AEB2-2A1639809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2739</Words>
  <Characters>15615</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 (Samsung)</cp:lastModifiedBy>
  <cp:revision>9</cp:revision>
  <cp:lastPrinted>2016-02-01T04:11:00Z</cp:lastPrinted>
  <dcterms:created xsi:type="dcterms:W3CDTF">2025-11-06T12:27:00Z</dcterms:created>
  <dcterms:modified xsi:type="dcterms:W3CDTF">2025-11-07T01:39:00Z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223D15A466E166685DA9ED25C0B8443E1F8270FD6E4C2E43332CCF7E1D0A9B342C21329631A6D2779205A127F5DFA450474CD6FAB1AF201F1833912E355DB195</vt:lpwstr>
  </property>
</Properties>
</file>